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  <w:r w:rsidRPr="00144E3B">
        <w:rPr>
          <w:rFonts w:ascii="Times New Roman" w:hAnsi="Times New Roman"/>
          <w:b/>
          <w:bCs/>
          <w:sz w:val="32"/>
          <w:szCs w:val="32"/>
        </w:rPr>
        <w:t>Р Е Ш Е Н И Е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144E3B">
        <w:rPr>
          <w:rFonts w:ascii="Times New Roman" w:hAnsi="Times New Roman"/>
          <w:bCs/>
          <w:sz w:val="28"/>
          <w:szCs w:val="28"/>
        </w:rPr>
        <w:t xml:space="preserve">Совета депутатов </w:t>
      </w:r>
      <w:r>
        <w:rPr>
          <w:rFonts w:ascii="Times New Roman" w:hAnsi="Times New Roman"/>
          <w:bCs/>
          <w:sz w:val="28"/>
          <w:szCs w:val="28"/>
        </w:rPr>
        <w:t xml:space="preserve">Козловского </w:t>
      </w:r>
      <w:r w:rsidRPr="00144E3B">
        <w:rPr>
          <w:rFonts w:ascii="Times New Roman" w:hAnsi="Times New Roman"/>
          <w:bCs/>
          <w:sz w:val="28"/>
          <w:szCs w:val="28"/>
        </w:rPr>
        <w:t>сельского поселения Атяшевского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144E3B">
        <w:rPr>
          <w:rFonts w:ascii="Times New Roman" w:hAnsi="Times New Roman"/>
          <w:bCs/>
          <w:sz w:val="28"/>
          <w:szCs w:val="28"/>
        </w:rPr>
        <w:t>муниципального района Республики Мордовия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FC0F6C" w:rsidRDefault="00FC0F6C" w:rsidP="00500E3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« </w:t>
      </w:r>
      <w:r w:rsidRPr="00EC1F29">
        <w:rPr>
          <w:rFonts w:ascii="Times New Roman" w:hAnsi="Times New Roman"/>
          <w:bCs/>
          <w:sz w:val="28"/>
          <w:szCs w:val="28"/>
          <w:u w:val="single"/>
        </w:rPr>
        <w:t>28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44E3B">
        <w:rPr>
          <w:rFonts w:ascii="Times New Roman" w:hAnsi="Times New Roman"/>
          <w:bCs/>
          <w:sz w:val="28"/>
          <w:szCs w:val="28"/>
        </w:rPr>
        <w:t xml:space="preserve">» </w:t>
      </w:r>
      <w:r w:rsidRPr="00EC1F29">
        <w:rPr>
          <w:rFonts w:ascii="Times New Roman" w:hAnsi="Times New Roman"/>
          <w:bCs/>
          <w:sz w:val="28"/>
          <w:szCs w:val="28"/>
          <w:u w:val="single"/>
        </w:rPr>
        <w:t xml:space="preserve">декабря </w:t>
      </w:r>
      <w:smartTag w:uri="urn:schemas-microsoft-com:office:smarttags" w:element="metricconverter">
        <w:smartTagPr>
          <w:attr w:name="ProductID" w:val="2017 г"/>
        </w:smartTagPr>
        <w:r w:rsidRPr="00EC1F29">
          <w:rPr>
            <w:rFonts w:ascii="Times New Roman" w:hAnsi="Times New Roman"/>
            <w:bCs/>
            <w:sz w:val="28"/>
            <w:szCs w:val="28"/>
            <w:u w:val="single"/>
          </w:rPr>
          <w:t>2017</w:t>
        </w:r>
        <w:r w:rsidRPr="00144E3B">
          <w:rPr>
            <w:rFonts w:ascii="Times New Roman" w:hAnsi="Times New Roman"/>
            <w:bCs/>
            <w:sz w:val="28"/>
            <w:szCs w:val="28"/>
          </w:rPr>
          <w:t xml:space="preserve"> г</w:t>
        </w:r>
      </w:smartTag>
      <w:r w:rsidRPr="00144E3B">
        <w:rPr>
          <w:rFonts w:ascii="Times New Roman" w:hAnsi="Times New Roman"/>
          <w:bCs/>
          <w:sz w:val="28"/>
          <w:szCs w:val="28"/>
        </w:rPr>
        <w:t xml:space="preserve">.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EC1F29">
        <w:rPr>
          <w:rFonts w:ascii="Times New Roman" w:hAnsi="Times New Roman"/>
          <w:bCs/>
          <w:sz w:val="28"/>
          <w:szCs w:val="28"/>
          <w:u w:val="single"/>
        </w:rPr>
        <w:t>№  28</w:t>
      </w:r>
    </w:p>
    <w:p w:rsidR="00FC0F6C" w:rsidRPr="00500E3B" w:rsidRDefault="00FC0F6C" w:rsidP="00500E3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00E3B">
        <w:rPr>
          <w:rFonts w:ascii="Times New Roman" w:hAnsi="Times New Roman"/>
          <w:b/>
          <w:bCs/>
          <w:sz w:val="28"/>
          <w:szCs w:val="28"/>
        </w:rPr>
        <w:t>с.Козловка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4E3B">
        <w:rPr>
          <w:rFonts w:ascii="Times New Roman" w:hAnsi="Times New Roman"/>
          <w:b/>
          <w:bCs/>
          <w:sz w:val="28"/>
          <w:szCs w:val="28"/>
        </w:rPr>
        <w:t>Об утверждении положения о самообложении граждан, порядке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4E3B">
        <w:rPr>
          <w:rFonts w:ascii="Times New Roman" w:hAnsi="Times New Roman"/>
          <w:b/>
          <w:bCs/>
          <w:sz w:val="28"/>
          <w:szCs w:val="28"/>
        </w:rPr>
        <w:t>сбора и использования средств самообложения граждан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4E3B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r>
        <w:rPr>
          <w:rFonts w:ascii="Times New Roman" w:hAnsi="Times New Roman"/>
          <w:b/>
          <w:bCs/>
          <w:sz w:val="28"/>
          <w:szCs w:val="28"/>
        </w:rPr>
        <w:t>Козловского</w:t>
      </w:r>
      <w:r w:rsidRPr="00144E3B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4E3B">
        <w:rPr>
          <w:rFonts w:ascii="Times New Roman" w:hAnsi="Times New Roman"/>
          <w:b/>
          <w:bCs/>
          <w:sz w:val="28"/>
          <w:szCs w:val="28"/>
        </w:rPr>
        <w:t>Атяшевского муниципального района Республики Мордовия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4" w:history="1">
        <w:r w:rsidRPr="00144E3B">
          <w:rPr>
            <w:rFonts w:ascii="Times New Roman" w:hAnsi="Times New Roman"/>
            <w:sz w:val="28"/>
            <w:szCs w:val="28"/>
          </w:rPr>
          <w:t>статьей 56</w:t>
        </w:r>
      </w:hyperlink>
      <w:r w:rsidRPr="00144E3B">
        <w:rPr>
          <w:rFonts w:ascii="Times New Roman" w:hAnsi="Times New Roman"/>
          <w:sz w:val="28"/>
          <w:szCs w:val="28"/>
        </w:rPr>
        <w:t xml:space="preserve"> Федерального закона от 6 октября 2003 </w:t>
      </w:r>
      <w:r>
        <w:rPr>
          <w:rFonts w:ascii="Times New Roman" w:hAnsi="Times New Roman"/>
          <w:sz w:val="28"/>
          <w:szCs w:val="28"/>
        </w:rPr>
        <w:t xml:space="preserve">года  </w:t>
      </w:r>
      <w:r w:rsidRPr="00144E3B">
        <w:rPr>
          <w:rFonts w:ascii="Times New Roman" w:hAnsi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 и Уставом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144E3B">
        <w:rPr>
          <w:rFonts w:ascii="Times New Roman" w:hAnsi="Times New Roman"/>
          <w:bCs/>
          <w:sz w:val="28"/>
          <w:szCs w:val="28"/>
        </w:rPr>
        <w:t xml:space="preserve"> Атяшевского муниципального района Республики Мордовия </w:t>
      </w:r>
      <w:r w:rsidRPr="00144E3B">
        <w:rPr>
          <w:rFonts w:ascii="Times New Roman" w:hAnsi="Times New Roman"/>
          <w:sz w:val="28"/>
          <w:szCs w:val="28"/>
        </w:rPr>
        <w:t xml:space="preserve">Совет депутатов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144E3B">
        <w:rPr>
          <w:rFonts w:ascii="Times New Roman" w:hAnsi="Times New Roman"/>
          <w:bCs/>
          <w:sz w:val="28"/>
          <w:szCs w:val="28"/>
        </w:rPr>
        <w:t>Атяшевского муниципального района Республики Мордовия решил: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1. Утвердить </w:t>
      </w:r>
      <w:hyperlink w:anchor="Par34" w:history="1">
        <w:r w:rsidRPr="00144E3B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144E3B">
        <w:rPr>
          <w:rFonts w:ascii="Times New Roman" w:hAnsi="Times New Roman"/>
          <w:sz w:val="28"/>
          <w:szCs w:val="28"/>
        </w:rPr>
        <w:t xml:space="preserve"> о самообложении граждан, порядке сбора и использования средств самообложения граждан на территории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144E3B">
        <w:rPr>
          <w:rFonts w:ascii="Times New Roman" w:hAnsi="Times New Roman"/>
          <w:bCs/>
          <w:sz w:val="28"/>
          <w:szCs w:val="28"/>
        </w:rPr>
        <w:t>Атяшевского муниципального района Республики Мордовия</w:t>
      </w:r>
      <w:r w:rsidRPr="00144E3B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3. 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E3B">
        <w:rPr>
          <w:rFonts w:ascii="Times New Roman" w:hAnsi="Times New Roman"/>
          <w:sz w:val="28"/>
          <w:szCs w:val="28"/>
        </w:rPr>
        <w:t xml:space="preserve">за исполнением настоящего решения возложить на Главу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144E3B">
        <w:rPr>
          <w:rFonts w:ascii="Times New Roman" w:hAnsi="Times New Roman"/>
          <w:bCs/>
          <w:sz w:val="28"/>
          <w:szCs w:val="28"/>
        </w:rPr>
        <w:t>Атяшевского муниципального района Республики Мордовия</w:t>
      </w:r>
      <w:r>
        <w:rPr>
          <w:rFonts w:ascii="Times New Roman" w:hAnsi="Times New Roman"/>
          <w:bCs/>
          <w:sz w:val="28"/>
          <w:szCs w:val="28"/>
        </w:rPr>
        <w:t xml:space="preserve"> В.В.Моторкина</w:t>
      </w:r>
      <w:r w:rsidRPr="00144E3B">
        <w:rPr>
          <w:rFonts w:ascii="Times New Roman" w:hAnsi="Times New Roman"/>
          <w:bCs/>
          <w:sz w:val="28"/>
          <w:szCs w:val="28"/>
        </w:rPr>
        <w:t>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BB15AF" w:rsidRDefault="00FC0F6C" w:rsidP="00E42457">
      <w:pPr>
        <w:rPr>
          <w:sz w:val="28"/>
          <w:szCs w:val="28"/>
        </w:rPr>
      </w:pPr>
    </w:p>
    <w:p w:rsidR="00FC0F6C" w:rsidRPr="00BB15AF" w:rsidRDefault="00FC0F6C" w:rsidP="00E42457">
      <w:pPr>
        <w:rPr>
          <w:sz w:val="28"/>
          <w:szCs w:val="28"/>
        </w:rPr>
      </w:pPr>
      <w:r w:rsidRPr="00BB15AF">
        <w:rPr>
          <w:sz w:val="28"/>
          <w:szCs w:val="28"/>
        </w:rPr>
        <w:t xml:space="preserve">    Глава Козловского сельского</w:t>
      </w:r>
    </w:p>
    <w:p w:rsidR="00FC0F6C" w:rsidRPr="00BB15AF" w:rsidRDefault="00FC0F6C" w:rsidP="00E42457">
      <w:pPr>
        <w:rPr>
          <w:sz w:val="28"/>
          <w:szCs w:val="28"/>
        </w:rPr>
      </w:pPr>
      <w:r w:rsidRPr="00BB15AF">
        <w:rPr>
          <w:sz w:val="28"/>
          <w:szCs w:val="28"/>
        </w:rPr>
        <w:t xml:space="preserve">               поселения                                                    </w:t>
      </w:r>
      <w:r>
        <w:rPr>
          <w:sz w:val="28"/>
          <w:szCs w:val="28"/>
        </w:rPr>
        <w:t>В.В.Моторкин</w:t>
      </w:r>
      <w:r w:rsidRPr="00BB15AF">
        <w:rPr>
          <w:sz w:val="28"/>
          <w:szCs w:val="28"/>
        </w:rPr>
        <w:t xml:space="preserve">                                 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FC0F6C" w:rsidRPr="00144E3B" w:rsidRDefault="00FC0F6C" w:rsidP="00500E3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Приложение к решению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Козловского 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Атяшевского муниципального района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144E3B">
        <w:rPr>
          <w:rFonts w:ascii="Times New Roman" w:hAnsi="Times New Roman"/>
          <w:sz w:val="28"/>
          <w:szCs w:val="28"/>
        </w:rPr>
        <w:t>Республики Мордовия</w:t>
      </w:r>
    </w:p>
    <w:p w:rsidR="00FC0F6C" w:rsidRPr="00144E3B" w:rsidRDefault="00FC0F6C" w:rsidP="008F02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bookmarkStart w:id="0" w:name="_GoBack"/>
      <w:bookmarkEnd w:id="0"/>
      <w:r w:rsidRPr="00144E3B">
        <w:rPr>
          <w:rFonts w:ascii="Times New Roman" w:hAnsi="Times New Roman"/>
          <w:sz w:val="28"/>
          <w:szCs w:val="28"/>
        </w:rPr>
        <w:t>№</w:t>
      </w:r>
      <w:r w:rsidRPr="00EC1F29">
        <w:rPr>
          <w:rFonts w:ascii="Times New Roman" w:hAnsi="Times New Roman"/>
          <w:sz w:val="28"/>
          <w:szCs w:val="28"/>
          <w:u w:val="single"/>
        </w:rPr>
        <w:t xml:space="preserve"> 28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44E3B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1F29">
        <w:rPr>
          <w:rFonts w:ascii="Times New Roman" w:hAnsi="Times New Roman"/>
          <w:sz w:val="28"/>
          <w:szCs w:val="28"/>
          <w:u w:val="single"/>
        </w:rPr>
        <w:t>28 декабря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 w:rsidRPr="00EC1F29">
          <w:rPr>
            <w:rFonts w:ascii="Times New Roman" w:hAnsi="Times New Roman"/>
            <w:sz w:val="28"/>
            <w:szCs w:val="28"/>
            <w:u w:val="single"/>
          </w:rPr>
          <w:t>2018 г</w:t>
        </w:r>
      </w:smartTag>
      <w:r w:rsidRPr="00144E3B">
        <w:rPr>
          <w:rFonts w:ascii="Times New Roman" w:hAnsi="Times New Roman"/>
          <w:sz w:val="28"/>
          <w:szCs w:val="28"/>
        </w:rPr>
        <w:t>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Par34"/>
      <w:bookmarkEnd w:id="1"/>
      <w:r w:rsidRPr="00144E3B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4E3B">
        <w:rPr>
          <w:rFonts w:ascii="Times New Roman" w:hAnsi="Times New Roman"/>
          <w:b/>
          <w:bCs/>
          <w:sz w:val="28"/>
          <w:szCs w:val="28"/>
        </w:rPr>
        <w:t>о самообложении граждан и порядке сбора и использования средств само</w:t>
      </w:r>
      <w:r>
        <w:rPr>
          <w:rFonts w:ascii="Times New Roman" w:hAnsi="Times New Roman"/>
          <w:b/>
          <w:bCs/>
          <w:sz w:val="28"/>
          <w:szCs w:val="28"/>
        </w:rPr>
        <w:t xml:space="preserve">обложения граждан на территории Козловского </w:t>
      </w:r>
      <w:r w:rsidRPr="00144E3B">
        <w:rPr>
          <w:rFonts w:ascii="Times New Roman" w:hAnsi="Times New Roman"/>
          <w:b/>
          <w:sz w:val="28"/>
          <w:szCs w:val="28"/>
        </w:rPr>
        <w:t>сельского поселения Атяшевского муниципального района Республики Мордовия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1. Общие положения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1.1. Настоящее Положение регулирует порядок введения, сбора и использования средств самообложения граждан для решения конкретных вопросов местного значения на территории </w:t>
      </w:r>
      <w:r>
        <w:rPr>
          <w:rFonts w:ascii="Times New Roman" w:hAnsi="Times New Roman"/>
          <w:sz w:val="28"/>
          <w:szCs w:val="28"/>
        </w:rPr>
        <w:t xml:space="preserve">Козловского 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Атяшевского муниципального района Республики Мордовия (далее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поселения).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1.2. В настоящем Положении используются следующие понятия: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граждане – граждане Российской Федерации, место жительства которых расположено в границах</w:t>
      </w:r>
      <w:r w:rsidRPr="00E514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средства самообложения граждан – разовые платежи граждан, осуществляемые для решения конкретных вопросов местного значения поселения, возникающих на территории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местный референдум по вопросу самообложения граждан – референдум, проводимый в соответствии с </w:t>
      </w:r>
      <w:hyperlink r:id="rId5" w:history="1">
        <w:r w:rsidRPr="00144E3B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144E3B">
        <w:rPr>
          <w:rFonts w:ascii="Times New Roman" w:hAnsi="Times New Roman"/>
          <w:sz w:val="28"/>
          <w:szCs w:val="28"/>
        </w:rPr>
        <w:t xml:space="preserve"> Республики Мордовия от 15 февраля 2007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E3B">
        <w:rPr>
          <w:rFonts w:ascii="Times New Roman" w:hAnsi="Times New Roman"/>
          <w:sz w:val="28"/>
          <w:szCs w:val="28"/>
        </w:rPr>
        <w:t xml:space="preserve">15-З «О местном референдуме в Республике Мордовия», Уставом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144E3B">
        <w:rPr>
          <w:rFonts w:ascii="Times New Roman" w:hAnsi="Times New Roman"/>
          <w:bCs/>
          <w:sz w:val="28"/>
          <w:szCs w:val="28"/>
        </w:rPr>
        <w:t xml:space="preserve"> Атяшевского муниципального района Республики Мордовия </w:t>
      </w:r>
      <w:r w:rsidRPr="00144E3B">
        <w:rPr>
          <w:rFonts w:ascii="Times New Roman" w:hAnsi="Times New Roman"/>
          <w:sz w:val="28"/>
          <w:szCs w:val="28"/>
        </w:rPr>
        <w:t xml:space="preserve">среди обладающих правом на участие в референдуме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E3B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44E3B">
        <w:rPr>
          <w:rFonts w:ascii="Times New Roman" w:hAnsi="Times New Roman"/>
          <w:sz w:val="28"/>
          <w:szCs w:val="28"/>
        </w:rPr>
        <w:t xml:space="preserve">Российской Федерации, зарегистрированных по месту жительства в границах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поселения, на основе всеобщего равного и прямого волеизъявления граждан при тайном голосовании по вопросу самообложения граждан.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2. Выдвижение инициативы о проведении референдума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по вопросу самообложения граждан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2.1. Вопросы введения и использования средств самообложения решаются на местном референдуме по вопросу самообложения граждан (далее – местный референдум).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2.2. Инициатива проведения местного референдума по вопросу самообложения граждан принадлежит: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- гражданам Российской Федерации, имеющим право на участие в местном референдуме;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- избирательному объединению, иному общественному объединению, устав которых предусматривает участие в выборах и (или) референдумах и которые зарегистрированы в порядке и сроки, установленные федеральным законом;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- Совету депутатов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и Главе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поселения, выдвигаемой ими совместно.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2.3. Выдвижение инициативы проведения местного референдума осуществляется в порядке, установленном </w:t>
      </w:r>
      <w:hyperlink r:id="rId6" w:history="1">
        <w:r w:rsidRPr="00144E3B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144E3B">
        <w:rPr>
          <w:rFonts w:ascii="Times New Roman" w:hAnsi="Times New Roman"/>
          <w:sz w:val="28"/>
          <w:szCs w:val="28"/>
        </w:rPr>
        <w:t xml:space="preserve"> Республики Мордовия от 15 февраля 2007 года №15-З «О местном референдуме в Республике Мордовия».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 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3. Назначение, подготовка и проведение местного референдума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3.1. Решение о назначении местного референдума принимается Советом депутатов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  в течение 30 дней со дня поступления в Совет депутатов</w:t>
      </w:r>
      <w:r w:rsidRPr="00E514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документов, на основании которых назначается местный референдум.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3.2. Местный референдум о проведении самообложения назначается и проводится в порядке, установленном Федеральным законом от 12 июня 2002 года №67-ФЗ «Об основных гарантиях избирательных прав и права на участие в референдуме граждан Российской Федерации», </w:t>
      </w:r>
      <w:hyperlink r:id="rId7" w:history="1">
        <w:r w:rsidRPr="00144E3B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144E3B">
        <w:rPr>
          <w:rFonts w:ascii="Times New Roman" w:hAnsi="Times New Roman"/>
          <w:sz w:val="28"/>
          <w:szCs w:val="28"/>
        </w:rPr>
        <w:t xml:space="preserve"> Республики Мордовия от 15 февраля 2007 года №15-З «О местном референдуме в Республике Мордовия».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22272F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3.3. Финансирование расходов, связанных с проведением местного референдума, осуществляется за счет средств, выделенных из бюджета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на указанные цели. </w:t>
      </w:r>
      <w:r w:rsidRPr="00144E3B">
        <w:rPr>
          <w:rFonts w:ascii="Times New Roman" w:hAnsi="Times New Roman"/>
          <w:color w:val="22272F"/>
          <w:sz w:val="28"/>
          <w:szCs w:val="28"/>
        </w:rPr>
        <w:t>При этом за счет средств, выделенных комиссиям местного референдума из местного бюджета, до официального опубликования решения о назначении местного референдума производятся только расходы комиссий местного референдума, связанные с проведением проверки подписей, собранных в поддержку инициативы его проведения.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4. Решение местного референдума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4.1. Самообложение граждан вводится на территории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на основании решения, принятого на местном референдуме.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4.2. Местный референдум утверждает размеры платежей по самообложению и конкретные вопросы местного значения, на решение которых расходуются собранные денежные средства, а также решает вопросы об уменьшении платежа отдельным гражданам, численность которых не может превышать 30 процентов от общего числа жителей. Размер платежей в порядке самообложения граждан устанавливается в абсолютной величине равным для всех граждан, проживающих на территории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поселения, за исключением отдельных категорий граждан, численность которых не может превышать 30 процентов от общего числа жителей.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4.3. </w:t>
      </w:r>
      <w:r w:rsidRPr="00144E3B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Принятое на местном референдуме решение вступает в силу со дня его официального опубликования (обнародования) муниципальной комиссией местного референдума, если иное не предусмотрено в формулировке вопроса, принятого на местном референдуме.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4.4. Решение, принятое на местном референдуме, является обязательным для всех граждан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и не нуждается в дополнительном утверждении.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Решение, принятое на местном референдуме, действует на территории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5. Порядок сбора средств самообложения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71"/>
      <w:bookmarkEnd w:id="2"/>
      <w:r w:rsidRPr="00144E3B">
        <w:rPr>
          <w:rFonts w:ascii="Times New Roman" w:hAnsi="Times New Roman"/>
          <w:sz w:val="28"/>
          <w:szCs w:val="28"/>
        </w:rPr>
        <w:t>5.1. Уплата и сроки уплаты средств самообложения граждан определяются на местном референдуме.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5.2. Денежные средства, полученные от самообложения граждан, поступают на лицевой счет администрации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5.3. Оплата платежей гражданами производится путем перечисления денежных средств через организации, имеющие право на осуществление расчетов по поручению физических лиц, на осуществление почтовых переводов, через терминалы или сеть Интернет.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5.4. Подтверждением факта оплаты является квитанция приходного кассового ордера, чек-ордер, иные документы, подтверждающие факт оплаты.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6. Использование средств самообложения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6.1. Средства самообложения включаются в доходы местного бюджета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и расходуются на решение конкретных вопросов местного значения, установленных местным референдумом.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 6.2.Денежные средства, собранные в порядке самообложения и поступившие в бюджет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в соответствии с </w:t>
      </w:r>
      <w:hyperlink w:anchor="Par71" w:history="1">
        <w:r w:rsidRPr="00144E3B">
          <w:rPr>
            <w:rFonts w:ascii="Times New Roman" w:hAnsi="Times New Roman"/>
            <w:sz w:val="28"/>
            <w:szCs w:val="28"/>
          </w:rPr>
          <w:t>пунктом 5.1</w:t>
        </w:r>
      </w:hyperlink>
      <w:r w:rsidRPr="00144E3B">
        <w:rPr>
          <w:rFonts w:ascii="Times New Roman" w:hAnsi="Times New Roman"/>
          <w:sz w:val="28"/>
          <w:szCs w:val="28"/>
        </w:rPr>
        <w:t xml:space="preserve"> настоящего Положения, расходуются администрацией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144E3B">
        <w:rPr>
          <w:rFonts w:ascii="Times New Roman" w:hAnsi="Times New Roman"/>
          <w:i/>
          <w:sz w:val="28"/>
          <w:szCs w:val="28"/>
        </w:rPr>
        <w:t xml:space="preserve"> </w:t>
      </w:r>
      <w:r w:rsidRPr="00144E3B">
        <w:rPr>
          <w:rFonts w:ascii="Times New Roman" w:hAnsi="Times New Roman"/>
          <w:sz w:val="28"/>
          <w:szCs w:val="28"/>
        </w:rPr>
        <w:t>на решение конкретных вопросов (конкретного вопроса) местного значения, предусмотренных решением, принятым на местном референдуме.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6.3. Неиспользованные в отчетном году денежные средства, поступившие в бюджет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поселения, переходят на следующий финансовый год и расходуются на цели, предусмотренные решением местного референдума.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6.4. Глава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раз в год отчитывается перед жителями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об исполнении решения, принятого на местном референдуме.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81"/>
      <w:bookmarkEnd w:id="3"/>
      <w:r w:rsidRPr="00144E3B">
        <w:rPr>
          <w:rFonts w:ascii="Times New Roman" w:hAnsi="Times New Roman"/>
          <w:sz w:val="28"/>
          <w:szCs w:val="28"/>
        </w:rPr>
        <w:t xml:space="preserve">6.5. Отчеты Главы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поселения, подготовленные в соответствии с </w:t>
      </w:r>
      <w:hyperlink w:anchor="Par81" w:history="1">
        <w:r w:rsidRPr="00144E3B">
          <w:rPr>
            <w:rFonts w:ascii="Times New Roman" w:hAnsi="Times New Roman"/>
            <w:sz w:val="28"/>
            <w:szCs w:val="28"/>
          </w:rPr>
          <w:t>пунктом 6.4</w:t>
        </w:r>
      </w:hyperlink>
      <w:r w:rsidRPr="00144E3B">
        <w:rPr>
          <w:rFonts w:ascii="Times New Roman" w:hAnsi="Times New Roman"/>
          <w:sz w:val="28"/>
          <w:szCs w:val="28"/>
        </w:rPr>
        <w:t xml:space="preserve"> настоящего Положения, публикуются в печатном средстве массовой информации, являющемся источником официального опубликования муниципальных правовых актов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поселения, обнародуются путем размещения на информационных стендах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поселения, размещаются на официальном сайте органов местного самоуправления Атяшевского муниципального района.</w:t>
      </w:r>
    </w:p>
    <w:p w:rsidR="00FC0F6C" w:rsidRPr="00144E3B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 xml:space="preserve">6.6. Порядок осуществления контроля за уплатой и использованием средств самообложения граждан, а также ответственность за их несвоевременное внесение в  бюджет </w:t>
      </w:r>
      <w:r>
        <w:rPr>
          <w:rFonts w:ascii="Times New Roman" w:hAnsi="Times New Roman"/>
          <w:sz w:val="28"/>
          <w:szCs w:val="28"/>
        </w:rPr>
        <w:t>Козловского</w:t>
      </w:r>
      <w:r w:rsidRPr="00144E3B">
        <w:rPr>
          <w:rFonts w:ascii="Times New Roman" w:hAnsi="Times New Roman"/>
          <w:sz w:val="28"/>
          <w:szCs w:val="28"/>
        </w:rPr>
        <w:t xml:space="preserve"> сельского поселения и неуплаты определяется на местном референдуме.</w:t>
      </w:r>
    </w:p>
    <w:p w:rsidR="00FC0F6C" w:rsidRPr="00D92EEC" w:rsidRDefault="00FC0F6C" w:rsidP="00500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4E3B">
        <w:rPr>
          <w:rFonts w:ascii="Times New Roman" w:hAnsi="Times New Roman"/>
          <w:sz w:val="28"/>
          <w:szCs w:val="28"/>
        </w:rPr>
        <w:t>6.7. Средства самообложения граждан, не внесенные в установленный срок, взыскиваются в порядке, установленном федеральным законодательством.</w:t>
      </w:r>
    </w:p>
    <w:p w:rsidR="00FC0F6C" w:rsidRDefault="00FC0F6C"/>
    <w:sectPr w:rsidR="00FC0F6C" w:rsidSect="00D43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307A"/>
    <w:rsid w:val="00144E3B"/>
    <w:rsid w:val="00167C8F"/>
    <w:rsid w:val="00365855"/>
    <w:rsid w:val="004C1336"/>
    <w:rsid w:val="00500E3B"/>
    <w:rsid w:val="00611476"/>
    <w:rsid w:val="0080307A"/>
    <w:rsid w:val="008F02A1"/>
    <w:rsid w:val="00963C80"/>
    <w:rsid w:val="00A33B4B"/>
    <w:rsid w:val="00AA19D4"/>
    <w:rsid w:val="00B50DD2"/>
    <w:rsid w:val="00BB15AF"/>
    <w:rsid w:val="00BC0B11"/>
    <w:rsid w:val="00C06233"/>
    <w:rsid w:val="00D43863"/>
    <w:rsid w:val="00D65F5C"/>
    <w:rsid w:val="00D92EEC"/>
    <w:rsid w:val="00E42457"/>
    <w:rsid w:val="00E51447"/>
    <w:rsid w:val="00EC1F29"/>
    <w:rsid w:val="00EE5B4F"/>
    <w:rsid w:val="00F5358C"/>
    <w:rsid w:val="00F855FC"/>
    <w:rsid w:val="00FC0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E3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500E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2C678C9F9F87ED3D67A42844BAADD6DFC0DC27AA710769F3C08E3F6C4E3DEAC9WFt4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2C678C9F9F87ED3D67A42844BAADD6DFC0DC27AA710769F3C08E3F6C4E3DEAC9WFt4A" TargetMode="External"/><Relationship Id="rId5" Type="http://schemas.openxmlformats.org/officeDocument/2006/relationships/hyperlink" Target="consultantplus://offline/ref=682C678C9F9F87ED3D67A42844BAADD6DFC0DC27AA710769F3C08E3F6C4E3DEAC9WFt4A" TargetMode="External"/><Relationship Id="rId4" Type="http://schemas.openxmlformats.org/officeDocument/2006/relationships/hyperlink" Target="consultantplus://offline/ref=682C678C9F9F87ED3D67BA2552D6F0DDDECB8222A9750B3BA6958868331E3BBF89B41B6497C981F3WFtA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230</TotalTime>
  <Pages>5</Pages>
  <Words>1433</Words>
  <Characters>8173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User</cp:lastModifiedBy>
  <cp:revision>11</cp:revision>
  <cp:lastPrinted>2018-01-16T12:31:00Z</cp:lastPrinted>
  <dcterms:created xsi:type="dcterms:W3CDTF">2017-12-27T06:28:00Z</dcterms:created>
  <dcterms:modified xsi:type="dcterms:W3CDTF">2018-01-16T12:36:00Z</dcterms:modified>
</cp:coreProperties>
</file>