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09D" w:rsidRPr="00A16612" w:rsidRDefault="00A16612" w:rsidP="000C17B1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2E19"/>
          <w:sz w:val="20"/>
          <w:szCs w:val="20"/>
          <w:lang w:eastAsia="ru-RU"/>
        </w:rPr>
      </w:pPr>
      <w:r w:rsidRPr="00A16612">
        <w:rPr>
          <w:rFonts w:ascii="Times New Roman" w:eastAsia="Times New Roman" w:hAnsi="Times New Roman" w:cs="Times New Roman"/>
          <w:caps/>
          <w:color w:val="3B85AA"/>
          <w:kern w:val="36"/>
          <w:sz w:val="20"/>
          <w:szCs w:val="20"/>
          <w:lang w:eastAsia="ru-RU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caps/>
          <w:color w:val="3B85AA"/>
          <w:kern w:val="36"/>
          <w:sz w:val="20"/>
          <w:szCs w:val="20"/>
          <w:lang w:eastAsia="ru-RU"/>
        </w:rPr>
        <w:t xml:space="preserve">                                                                  </w:t>
      </w:r>
      <w:r w:rsidRPr="00A16612">
        <w:rPr>
          <w:rFonts w:ascii="Times New Roman" w:eastAsia="Times New Roman" w:hAnsi="Times New Roman" w:cs="Times New Roman"/>
          <w:caps/>
          <w:color w:val="3B85AA"/>
          <w:kern w:val="36"/>
          <w:sz w:val="20"/>
          <w:szCs w:val="20"/>
          <w:lang w:eastAsia="ru-RU"/>
        </w:rPr>
        <w:t xml:space="preserve">     </w:t>
      </w:r>
    </w:p>
    <w:p w:rsidR="005A109D" w:rsidRPr="0020080C" w:rsidRDefault="00A16612" w:rsidP="00A16612">
      <w:pPr>
        <w:shd w:val="clear" w:color="auto" w:fill="FFFFFF" w:themeFill="background1"/>
        <w:tabs>
          <w:tab w:val="left" w:pos="3343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442E19"/>
          <w:sz w:val="28"/>
          <w:szCs w:val="28"/>
          <w:lang w:eastAsia="ru-RU"/>
        </w:rPr>
      </w:pPr>
      <w:proofErr w:type="gramStart"/>
      <w:r w:rsidRPr="0020080C">
        <w:rPr>
          <w:rFonts w:ascii="Times New Roman" w:eastAsia="Times New Roman" w:hAnsi="Times New Roman" w:cs="Times New Roman"/>
          <w:b/>
          <w:color w:val="442E19"/>
          <w:sz w:val="28"/>
          <w:szCs w:val="28"/>
          <w:lang w:eastAsia="ru-RU"/>
        </w:rPr>
        <w:t>П</w:t>
      </w:r>
      <w:proofErr w:type="gramEnd"/>
      <w:r w:rsidRPr="0020080C">
        <w:rPr>
          <w:rFonts w:ascii="Times New Roman" w:eastAsia="Times New Roman" w:hAnsi="Times New Roman" w:cs="Times New Roman"/>
          <w:b/>
          <w:color w:val="442E19"/>
          <w:sz w:val="28"/>
          <w:szCs w:val="28"/>
          <w:lang w:eastAsia="ru-RU"/>
        </w:rPr>
        <w:t xml:space="preserve"> О С Т А Н О В Л Е Н И Е</w:t>
      </w:r>
    </w:p>
    <w:p w:rsidR="00A16612" w:rsidRPr="0020080C" w:rsidRDefault="00A16612" w:rsidP="00A16612">
      <w:pPr>
        <w:shd w:val="clear" w:color="auto" w:fill="FFFFFF" w:themeFill="background1"/>
        <w:tabs>
          <w:tab w:val="left" w:pos="3343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b/>
          <w:color w:val="442E19"/>
          <w:sz w:val="28"/>
          <w:szCs w:val="28"/>
          <w:lang w:eastAsia="ru-RU"/>
        </w:rPr>
        <w:t>Администрации Козловского сельского поселения</w:t>
      </w:r>
    </w:p>
    <w:p w:rsidR="00A16612" w:rsidRDefault="00A16612" w:rsidP="00A16612">
      <w:pPr>
        <w:shd w:val="clear" w:color="auto" w:fill="FFFFFF" w:themeFill="background1"/>
        <w:tabs>
          <w:tab w:val="left" w:pos="3343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b/>
          <w:color w:val="442E19"/>
          <w:sz w:val="28"/>
          <w:szCs w:val="28"/>
          <w:lang w:eastAsia="ru-RU"/>
        </w:rPr>
        <w:t>Атяшевского муниципального района Республики Мордовия</w:t>
      </w:r>
    </w:p>
    <w:p w:rsidR="0020080C" w:rsidRPr="0020080C" w:rsidRDefault="0020080C" w:rsidP="00A16612">
      <w:pPr>
        <w:shd w:val="clear" w:color="auto" w:fill="FFFFFF" w:themeFill="background1"/>
        <w:tabs>
          <w:tab w:val="left" w:pos="3343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442E19"/>
          <w:sz w:val="28"/>
          <w:szCs w:val="28"/>
          <w:lang w:eastAsia="ru-RU"/>
        </w:rPr>
      </w:pPr>
    </w:p>
    <w:p w:rsidR="005A109D" w:rsidRPr="0020080C" w:rsidRDefault="0020080C" w:rsidP="00A16612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b/>
          <w:color w:val="442E19"/>
          <w:sz w:val="28"/>
          <w:szCs w:val="28"/>
          <w:lang w:eastAsia="ru-RU"/>
        </w:rPr>
        <w:t xml:space="preserve">  от 31.10.2016 г </w:t>
      </w:r>
      <w:r w:rsidR="005A109D" w:rsidRPr="0020080C">
        <w:rPr>
          <w:rFonts w:ascii="Times New Roman" w:eastAsia="Times New Roman" w:hAnsi="Times New Roman" w:cs="Times New Roman"/>
          <w:b/>
          <w:color w:val="442E19"/>
          <w:sz w:val="28"/>
          <w:szCs w:val="28"/>
          <w:lang w:eastAsia="ru-RU"/>
        </w:rPr>
        <w:t>  </w:t>
      </w:r>
      <w:r w:rsidRPr="0020080C">
        <w:rPr>
          <w:rFonts w:ascii="Times New Roman" w:eastAsia="Times New Roman" w:hAnsi="Times New Roman" w:cs="Times New Roman"/>
          <w:b/>
          <w:color w:val="442E19"/>
          <w:sz w:val="28"/>
          <w:szCs w:val="28"/>
          <w:lang w:eastAsia="ru-RU"/>
        </w:rPr>
        <w:t>                </w:t>
      </w:r>
      <w:r>
        <w:rPr>
          <w:rFonts w:ascii="Times New Roman" w:eastAsia="Times New Roman" w:hAnsi="Times New Roman" w:cs="Times New Roman"/>
          <w:b/>
          <w:color w:val="442E19"/>
          <w:sz w:val="28"/>
          <w:szCs w:val="28"/>
          <w:lang w:eastAsia="ru-RU"/>
        </w:rPr>
        <w:t> </w:t>
      </w:r>
      <w:r w:rsidR="005A109D" w:rsidRPr="0020080C">
        <w:rPr>
          <w:rFonts w:ascii="Times New Roman" w:eastAsia="Times New Roman" w:hAnsi="Times New Roman" w:cs="Times New Roman"/>
          <w:b/>
          <w:color w:val="442E19"/>
          <w:sz w:val="28"/>
          <w:szCs w:val="28"/>
          <w:lang w:eastAsia="ru-RU"/>
        </w:rPr>
        <w:t xml:space="preserve">                                    </w:t>
      </w:r>
      <w:r w:rsidRPr="0020080C">
        <w:rPr>
          <w:rFonts w:ascii="Times New Roman" w:eastAsia="Times New Roman" w:hAnsi="Times New Roman" w:cs="Times New Roman"/>
          <w:b/>
          <w:color w:val="442E19"/>
          <w:sz w:val="28"/>
          <w:szCs w:val="28"/>
          <w:lang w:eastAsia="ru-RU"/>
        </w:rPr>
        <w:t>        №85</w:t>
      </w:r>
    </w:p>
    <w:p w:rsidR="005A109D" w:rsidRPr="0020080C" w:rsidRDefault="00A16612" w:rsidP="00A16612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442E19"/>
          <w:sz w:val="28"/>
          <w:szCs w:val="28"/>
          <w:lang w:eastAsia="ru-RU"/>
        </w:rPr>
      </w:pPr>
      <w:proofErr w:type="spellStart"/>
      <w:r w:rsidRPr="0020080C">
        <w:rPr>
          <w:rFonts w:ascii="Times New Roman" w:eastAsia="Times New Roman" w:hAnsi="Times New Roman" w:cs="Times New Roman"/>
          <w:b/>
          <w:color w:val="442E19"/>
          <w:sz w:val="28"/>
          <w:szCs w:val="28"/>
          <w:lang w:eastAsia="ru-RU"/>
        </w:rPr>
        <w:t>с</w:t>
      </w:r>
      <w:proofErr w:type="gramStart"/>
      <w:r w:rsidRPr="0020080C">
        <w:rPr>
          <w:rFonts w:ascii="Times New Roman" w:eastAsia="Times New Roman" w:hAnsi="Times New Roman" w:cs="Times New Roman"/>
          <w:b/>
          <w:color w:val="442E19"/>
          <w:sz w:val="28"/>
          <w:szCs w:val="28"/>
          <w:lang w:eastAsia="ru-RU"/>
        </w:rPr>
        <w:t>.К</w:t>
      </w:r>
      <w:proofErr w:type="gramEnd"/>
      <w:r w:rsidRPr="0020080C">
        <w:rPr>
          <w:rFonts w:ascii="Times New Roman" w:eastAsia="Times New Roman" w:hAnsi="Times New Roman" w:cs="Times New Roman"/>
          <w:b/>
          <w:color w:val="442E19"/>
          <w:sz w:val="28"/>
          <w:szCs w:val="28"/>
          <w:lang w:eastAsia="ru-RU"/>
        </w:rPr>
        <w:t>озловка</w:t>
      </w:r>
      <w:proofErr w:type="spellEnd"/>
    </w:p>
    <w:p w:rsidR="005A109D" w:rsidRPr="0020080C" w:rsidRDefault="005A109D" w:rsidP="00A16612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 </w:t>
      </w:r>
    </w:p>
    <w:p w:rsidR="005A109D" w:rsidRPr="0020080C" w:rsidRDefault="005A109D" w:rsidP="00A16612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b/>
          <w:color w:val="442E19"/>
          <w:sz w:val="28"/>
          <w:szCs w:val="28"/>
          <w:lang w:eastAsia="ru-RU"/>
        </w:rPr>
        <w:t>О разработке и реализации</w:t>
      </w:r>
      <w:r w:rsidR="00A16612" w:rsidRPr="0020080C">
        <w:rPr>
          <w:rFonts w:ascii="Times New Roman" w:eastAsia="Times New Roman" w:hAnsi="Times New Roman" w:cs="Times New Roman"/>
          <w:b/>
          <w:color w:val="442E19"/>
          <w:sz w:val="28"/>
          <w:szCs w:val="28"/>
          <w:lang w:eastAsia="ru-RU"/>
        </w:rPr>
        <w:t xml:space="preserve"> </w:t>
      </w:r>
      <w:r w:rsidRPr="0020080C">
        <w:rPr>
          <w:rFonts w:ascii="Times New Roman" w:eastAsia="Times New Roman" w:hAnsi="Times New Roman" w:cs="Times New Roman"/>
          <w:b/>
          <w:color w:val="442E19"/>
          <w:sz w:val="28"/>
          <w:szCs w:val="28"/>
          <w:lang w:eastAsia="ru-RU"/>
        </w:rPr>
        <w:t>муниципальных целевых программ</w:t>
      </w:r>
    </w:p>
    <w:p w:rsidR="005A109D" w:rsidRPr="0020080C" w:rsidRDefault="005A109D" w:rsidP="00A16612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b/>
          <w:color w:val="442E19"/>
          <w:sz w:val="28"/>
          <w:szCs w:val="28"/>
          <w:lang w:eastAsia="ru-RU"/>
        </w:rPr>
        <w:t xml:space="preserve">и </w:t>
      </w:r>
      <w:proofErr w:type="gramStart"/>
      <w:r w:rsidRPr="0020080C">
        <w:rPr>
          <w:rFonts w:ascii="Times New Roman" w:eastAsia="Times New Roman" w:hAnsi="Times New Roman" w:cs="Times New Roman"/>
          <w:b/>
          <w:color w:val="442E19"/>
          <w:sz w:val="28"/>
          <w:szCs w:val="28"/>
          <w:lang w:eastAsia="ru-RU"/>
        </w:rPr>
        <w:t>порядке</w:t>
      </w:r>
      <w:proofErr w:type="gramEnd"/>
      <w:r w:rsidRPr="0020080C">
        <w:rPr>
          <w:rFonts w:ascii="Times New Roman" w:eastAsia="Times New Roman" w:hAnsi="Times New Roman" w:cs="Times New Roman"/>
          <w:b/>
          <w:color w:val="442E19"/>
          <w:sz w:val="28"/>
          <w:szCs w:val="28"/>
          <w:lang w:eastAsia="ru-RU"/>
        </w:rPr>
        <w:t xml:space="preserve"> проведения оценки их эффективности</w:t>
      </w:r>
    </w:p>
    <w:p w:rsidR="005A109D" w:rsidRPr="0020080C" w:rsidRDefault="005A109D" w:rsidP="00A16612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 </w:t>
      </w:r>
    </w:p>
    <w:p w:rsidR="005A109D" w:rsidRPr="0020080C" w:rsidRDefault="005A109D" w:rsidP="00A16612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 </w:t>
      </w:r>
    </w:p>
    <w:p w:rsidR="005A109D" w:rsidRPr="0020080C" w:rsidRDefault="005A109D" w:rsidP="00A16612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   В целях реализации </w:t>
      </w:r>
      <w:hyperlink r:id="rId6" w:history="1">
        <w:r w:rsidRPr="0020080C">
          <w:rPr>
            <w:rFonts w:ascii="Times New Roman" w:eastAsia="Times New Roman" w:hAnsi="Times New Roman" w:cs="Times New Roman"/>
            <w:color w:val="5F5F5F"/>
            <w:sz w:val="28"/>
            <w:szCs w:val="28"/>
            <w:u w:val="single"/>
            <w:lang w:eastAsia="ru-RU"/>
          </w:rPr>
          <w:t>статей 179</w:t>
        </w:r>
      </w:hyperlink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, </w:t>
      </w:r>
      <w:hyperlink r:id="rId7" w:history="1">
        <w:r w:rsidRPr="0020080C">
          <w:rPr>
            <w:rFonts w:ascii="Times New Roman" w:eastAsia="Times New Roman" w:hAnsi="Times New Roman" w:cs="Times New Roman"/>
            <w:color w:val="5F5F5F"/>
            <w:sz w:val="28"/>
            <w:szCs w:val="28"/>
            <w:u w:val="single"/>
            <w:lang w:eastAsia="ru-RU"/>
          </w:rPr>
          <w:t>179.3</w:t>
        </w:r>
      </w:hyperlink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 xml:space="preserve"> Бюджетного кодекса Российской Федерации, повышения </w:t>
      </w:r>
      <w:proofErr w:type="gramStart"/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 xml:space="preserve">эффективности решения отдельных социально-экономических задач муниципального образования </w:t>
      </w:r>
      <w:r w:rsidR="00A16612"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 xml:space="preserve">Козловского </w:t>
      </w: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сельско</w:t>
      </w:r>
      <w:r w:rsidR="00A16612"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го</w:t>
      </w: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 xml:space="preserve"> поселени</w:t>
      </w:r>
      <w:r w:rsidR="00A16612"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я</w:t>
      </w:r>
      <w:proofErr w:type="gramEnd"/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,</w:t>
      </w:r>
    </w:p>
    <w:p w:rsidR="005A109D" w:rsidRPr="0020080C" w:rsidRDefault="00A16612" w:rsidP="00A16612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442E19"/>
          <w:sz w:val="28"/>
          <w:szCs w:val="28"/>
          <w:lang w:eastAsia="ru-RU"/>
        </w:rPr>
      </w:pPr>
      <w:proofErr w:type="gramStart"/>
      <w:r w:rsidRPr="0020080C">
        <w:rPr>
          <w:rFonts w:ascii="Times New Roman" w:eastAsia="Times New Roman" w:hAnsi="Times New Roman" w:cs="Times New Roman"/>
          <w:b/>
          <w:bCs/>
          <w:color w:val="442E19"/>
          <w:sz w:val="28"/>
          <w:szCs w:val="28"/>
          <w:lang w:eastAsia="ru-RU"/>
        </w:rPr>
        <w:t>п</w:t>
      </w:r>
      <w:proofErr w:type="gramEnd"/>
      <w:r w:rsidRPr="0020080C">
        <w:rPr>
          <w:rFonts w:ascii="Times New Roman" w:eastAsia="Times New Roman" w:hAnsi="Times New Roman" w:cs="Times New Roman"/>
          <w:b/>
          <w:bCs/>
          <w:color w:val="442E19"/>
          <w:sz w:val="28"/>
          <w:szCs w:val="28"/>
          <w:lang w:eastAsia="ru-RU"/>
        </w:rPr>
        <w:t xml:space="preserve"> о с т а н о в л я ю</w:t>
      </w:r>
      <w:r w:rsidR="005A109D" w:rsidRPr="0020080C">
        <w:rPr>
          <w:rFonts w:ascii="Times New Roman" w:eastAsia="Times New Roman" w:hAnsi="Times New Roman" w:cs="Times New Roman"/>
          <w:b/>
          <w:bCs/>
          <w:color w:val="442E19"/>
          <w:sz w:val="28"/>
          <w:szCs w:val="28"/>
          <w:lang w:eastAsia="ru-RU"/>
        </w:rPr>
        <w:t>:</w:t>
      </w:r>
    </w:p>
    <w:p w:rsidR="0020080C" w:rsidRPr="0020080C" w:rsidRDefault="0020080C" w:rsidP="0020080C">
      <w:pPr>
        <w:pStyle w:val="a6"/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 xml:space="preserve">Утвердить: </w:t>
      </w:r>
    </w:p>
    <w:p w:rsidR="005A109D" w:rsidRPr="0020080C" w:rsidRDefault="0020080C" w:rsidP="0020080C">
      <w:pPr>
        <w:shd w:val="clear" w:color="auto" w:fill="FFFFFF" w:themeFill="background1"/>
        <w:spacing w:before="100" w:beforeAutospacing="1" w:after="100" w:afterAutospacing="1" w:line="240" w:lineRule="auto"/>
        <w:ind w:left="60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hyperlink r:id="rId8" w:history="1">
        <w:r w:rsidR="005A109D" w:rsidRPr="0020080C">
          <w:rPr>
            <w:rFonts w:ascii="Times New Roman" w:eastAsia="Times New Roman" w:hAnsi="Times New Roman" w:cs="Times New Roman"/>
            <w:color w:val="5F5F5F"/>
            <w:sz w:val="28"/>
            <w:szCs w:val="28"/>
            <w:u w:val="single"/>
            <w:lang w:eastAsia="ru-RU"/>
          </w:rPr>
          <w:t>Порядок</w:t>
        </w:r>
      </w:hyperlink>
      <w:r w:rsidR="005A109D"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 принятия решений о разработке муниципальных целевых программ, их формирования и реализации. (Приложение №1).</w:t>
      </w:r>
    </w:p>
    <w:p w:rsidR="005A109D" w:rsidRPr="0020080C" w:rsidRDefault="0020080C" w:rsidP="00A16612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hyperlink r:id="rId9" w:history="1">
        <w:r w:rsidR="005A109D" w:rsidRPr="0020080C">
          <w:rPr>
            <w:rFonts w:ascii="Times New Roman" w:eastAsia="Times New Roman" w:hAnsi="Times New Roman" w:cs="Times New Roman"/>
            <w:color w:val="5F5F5F"/>
            <w:sz w:val="28"/>
            <w:szCs w:val="28"/>
            <w:u w:val="single"/>
            <w:lang w:eastAsia="ru-RU"/>
          </w:rPr>
          <w:t>Порядок</w:t>
        </w:r>
      </w:hyperlink>
      <w:r w:rsidR="005A109D"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 </w:t>
      </w:r>
      <w:proofErr w:type="gramStart"/>
      <w:r w:rsidR="005A109D"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проведения оценки эффективности реализации муниципальных целевых программ</w:t>
      </w:r>
      <w:proofErr w:type="gramEnd"/>
      <w:r w:rsidR="005A109D"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. (Приложение №2)</w:t>
      </w:r>
    </w:p>
    <w:p w:rsidR="005A109D" w:rsidRPr="0020080C" w:rsidRDefault="005A109D" w:rsidP="00A16612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 2. Настоящее постановл</w:t>
      </w:r>
      <w:r w:rsidR="00A16612"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ение вступает в силу со дня его официального опубликования.</w:t>
      </w:r>
    </w:p>
    <w:p w:rsidR="005A109D" w:rsidRPr="0020080C" w:rsidRDefault="005A109D" w:rsidP="00A16612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 </w:t>
      </w:r>
    </w:p>
    <w:p w:rsidR="005A109D" w:rsidRPr="0020080C" w:rsidRDefault="005A109D" w:rsidP="00A16612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  </w:t>
      </w:r>
      <w:r w:rsidR="00A16612"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 xml:space="preserve">Глава Козловского сельского </w:t>
      </w:r>
    </w:p>
    <w:p w:rsidR="00A16612" w:rsidRPr="0020080C" w:rsidRDefault="00CE0915" w:rsidP="00A16612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 xml:space="preserve">                     поселения                                                           </w:t>
      </w:r>
      <w:proofErr w:type="spellStart"/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В.В.Моторкин</w:t>
      </w:r>
      <w:proofErr w:type="spellEnd"/>
    </w:p>
    <w:p w:rsidR="005A109D" w:rsidRPr="0020080C" w:rsidRDefault="005A109D" w:rsidP="0020080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lastRenderedPageBreak/>
        <w:t> </w:t>
      </w:r>
      <w:r w:rsidR="00CE0915"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 xml:space="preserve">                                                                              </w:t>
      </w:r>
      <w:r w:rsidR="0020080C"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 xml:space="preserve">           </w:t>
      </w:r>
      <w:r w:rsidR="00CE0915"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Приложение №1</w:t>
      </w:r>
    </w:p>
    <w:p w:rsidR="00CE0915" w:rsidRPr="0020080C" w:rsidRDefault="00CE0915" w:rsidP="00CE0915">
      <w:pPr>
        <w:shd w:val="clear" w:color="auto" w:fill="FFFFFF" w:themeFill="background1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 xml:space="preserve">      к постановлению администрации</w:t>
      </w:r>
    </w:p>
    <w:p w:rsidR="0020080C" w:rsidRPr="0020080C" w:rsidRDefault="00CE0915" w:rsidP="0020080C">
      <w:pPr>
        <w:shd w:val="clear" w:color="auto" w:fill="FFFFFF" w:themeFill="background1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Козловского сельского поселения</w:t>
      </w:r>
    </w:p>
    <w:p w:rsidR="00CE0915" w:rsidRPr="0020080C" w:rsidRDefault="0020080C" w:rsidP="0020080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 xml:space="preserve">                </w:t>
      </w: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 xml:space="preserve">  от 31.10.2016 г. </w:t>
      </w:r>
      <w:r w:rsidR="00CE0915"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№</w:t>
      </w: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85</w:t>
      </w:r>
    </w:p>
    <w:p w:rsidR="005A109D" w:rsidRPr="0020080C" w:rsidRDefault="005A109D" w:rsidP="00A16612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 </w:t>
      </w:r>
    </w:p>
    <w:p w:rsidR="005A109D" w:rsidRPr="0020080C" w:rsidRDefault="005A109D" w:rsidP="00A16612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b/>
          <w:color w:val="442E19"/>
          <w:sz w:val="28"/>
          <w:szCs w:val="28"/>
          <w:lang w:eastAsia="ru-RU"/>
        </w:rPr>
        <w:t>ПОРЯДОК</w:t>
      </w:r>
    </w:p>
    <w:p w:rsidR="005A109D" w:rsidRPr="0020080C" w:rsidRDefault="005A109D" w:rsidP="00A16612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b/>
          <w:color w:val="442E19"/>
          <w:sz w:val="28"/>
          <w:szCs w:val="28"/>
          <w:lang w:eastAsia="ru-RU"/>
        </w:rPr>
        <w:t>ПРИНЯТИЯ РЕШЕНИЙ О РАЗРАБОТКЕ МУНИЦИПАЛЬНЫХ ЦЕЛЕВЫХ ПРОГРАММ, ИХ ФОРМИРОВАНИЯ И РЕАЛИЗАЦИИ</w:t>
      </w:r>
    </w:p>
    <w:p w:rsidR="005A109D" w:rsidRPr="0020080C" w:rsidRDefault="005A109D" w:rsidP="00A16612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 </w:t>
      </w:r>
      <w:r w:rsidRPr="0020080C">
        <w:rPr>
          <w:rFonts w:ascii="Times New Roman" w:eastAsia="Times New Roman" w:hAnsi="Times New Roman" w:cs="Times New Roman"/>
          <w:b/>
          <w:bCs/>
          <w:color w:val="442E19"/>
          <w:sz w:val="28"/>
          <w:szCs w:val="28"/>
          <w:lang w:eastAsia="ru-RU"/>
        </w:rPr>
        <w:t>1. Общие положения</w:t>
      </w:r>
    </w:p>
    <w:p w:rsidR="005A109D" w:rsidRPr="0020080C" w:rsidRDefault="005A109D" w:rsidP="00CE0915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 1.1. Целевые программы являются инструментом регулирования и управления реализацией стратегии экономического, социального и научно-технического развития муниципального образования, способом приоритетной концентрации ресурсов для решения значимых проблем муниципального образования.</w:t>
      </w:r>
    </w:p>
    <w:p w:rsidR="005A109D" w:rsidRPr="0020080C" w:rsidRDefault="005A109D" w:rsidP="00A16612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1.2. В настоящем Порядке используются следующие понятия:</w:t>
      </w:r>
    </w:p>
    <w:p w:rsidR="005A109D" w:rsidRPr="0020080C" w:rsidRDefault="005A109D" w:rsidP="00CE0915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муниципальная целевая программа - комплекс производственных, социально-экономических, организационно-хозяйственных и иных мероприятий, взаимосвязанных по задачам, ресурсам и срокам осуществления, обеспечивающих эффективное решение проблем развития поселения.</w:t>
      </w:r>
    </w:p>
    <w:p w:rsidR="005A109D" w:rsidRPr="0020080C" w:rsidRDefault="005A109D" w:rsidP="00A16612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Муниципальная целевая программа может быть:</w:t>
      </w:r>
    </w:p>
    <w:p w:rsidR="005A109D" w:rsidRPr="0020080C" w:rsidRDefault="005A109D" w:rsidP="00A16612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ведомственной программой со сроком реализации до 3 лет;</w:t>
      </w:r>
    </w:p>
    <w:p w:rsidR="005A109D" w:rsidRPr="0020080C" w:rsidRDefault="005A109D" w:rsidP="00A16612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долгосрочной целевой программой со сроком реализации от 3 лет и более;</w:t>
      </w:r>
    </w:p>
    <w:p w:rsidR="005A109D" w:rsidRPr="0020080C" w:rsidRDefault="005A109D" w:rsidP="00CE0915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подпрограмма - составная часть муниципальной целевой программы, представляющая собой комплекс мероприятий, направленных на решение конкретных задач в рамках муниципальной целевой программы, объединенных исходя из необходимости рациональной организации их решения. Деление на подпрограммы осуществляется исходя из масштабности и сложности решаемых проблем;</w:t>
      </w:r>
    </w:p>
    <w:p w:rsidR="005A109D" w:rsidRPr="0020080C" w:rsidRDefault="005A109D" w:rsidP="00A16612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заказчик программы – администрац</w:t>
      </w:r>
      <w:r w:rsidR="00CE0915"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ия Козловского сельского поселения</w:t>
      </w: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;</w:t>
      </w:r>
    </w:p>
    <w:p w:rsidR="005A109D" w:rsidRPr="0020080C" w:rsidRDefault="005A109D" w:rsidP="00A16612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разработчики программы – ад</w:t>
      </w:r>
      <w:r w:rsidR="00CE0915"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министрация Козловского сельского поселения</w:t>
      </w: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.</w:t>
      </w:r>
    </w:p>
    <w:p w:rsidR="005A109D" w:rsidRPr="0020080C" w:rsidRDefault="005A109D" w:rsidP="00CE0915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lastRenderedPageBreak/>
        <w:t> Для формирования программы в качестве разработчиков программы заказчик может привлекать научно-исследовательские институты, юридических и физических лиц в соответствии с законодательством Российской Федерации;</w:t>
      </w:r>
    </w:p>
    <w:p w:rsidR="005A109D" w:rsidRPr="0020080C" w:rsidRDefault="005A109D" w:rsidP="00A16612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исполнители программы – ад</w:t>
      </w:r>
      <w:r w:rsidR="00CE0915"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министрация Козловского сельского поселения</w:t>
      </w: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;</w:t>
      </w:r>
    </w:p>
    <w:p w:rsidR="005A109D" w:rsidRPr="0020080C" w:rsidRDefault="005A109D" w:rsidP="00CE0915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критерий оценки эффективности - показатель эффективности реализации муниципальной целевой программы, отражающий степень достижения целей и задач муниципальной целевой программы.</w:t>
      </w:r>
    </w:p>
    <w:p w:rsidR="005A109D" w:rsidRPr="0020080C" w:rsidRDefault="005A109D" w:rsidP="00CE0915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1.3. Разработка проекта ведомственной муниципальной программы (далее - программа), его рассмотрение, утверждение и реализация программы включают в себя следующие основные этапы:</w:t>
      </w:r>
    </w:p>
    <w:p w:rsidR="005A109D" w:rsidRPr="0020080C" w:rsidRDefault="005A109D" w:rsidP="00CE0915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1.3.1. Отбор проблем для программной разработки и принятие решения о разработке проекта программы;</w:t>
      </w:r>
    </w:p>
    <w:p w:rsidR="005A109D" w:rsidRPr="0020080C" w:rsidRDefault="005A109D" w:rsidP="00A16612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1.3.2. Формирование проекта программы;</w:t>
      </w:r>
    </w:p>
    <w:p w:rsidR="005A109D" w:rsidRPr="0020080C" w:rsidRDefault="005A109D" w:rsidP="00A16612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1.3.3. Проведение согласования и экспертизы проекта программы и ее утверждение;</w:t>
      </w:r>
    </w:p>
    <w:p w:rsidR="005A109D" w:rsidRPr="0020080C" w:rsidRDefault="005A109D" w:rsidP="00A16612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1.3.4. Финансирование программы;</w:t>
      </w:r>
    </w:p>
    <w:p w:rsidR="005A109D" w:rsidRPr="0020080C" w:rsidRDefault="005A109D" w:rsidP="00A16612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1.3.5. Оценка эффективности реализации программы;</w:t>
      </w:r>
    </w:p>
    <w:p w:rsidR="005A109D" w:rsidRPr="0020080C" w:rsidRDefault="005A109D" w:rsidP="00A16612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1.3.6. Управление реализацией программы.</w:t>
      </w:r>
    </w:p>
    <w:p w:rsidR="005A109D" w:rsidRPr="0020080C" w:rsidRDefault="005A109D" w:rsidP="00CE0915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b/>
          <w:bCs/>
          <w:color w:val="442E19"/>
          <w:sz w:val="28"/>
          <w:szCs w:val="28"/>
          <w:lang w:eastAsia="ru-RU"/>
        </w:rPr>
        <w:t>2. Отбор проблем для программной разработки</w:t>
      </w:r>
    </w:p>
    <w:p w:rsidR="005A109D" w:rsidRPr="0020080C" w:rsidRDefault="005A109D" w:rsidP="00CE0915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b/>
          <w:bCs/>
          <w:color w:val="442E19"/>
          <w:sz w:val="28"/>
          <w:szCs w:val="28"/>
          <w:lang w:eastAsia="ru-RU"/>
        </w:rPr>
        <w:t>и принятие решения о разработке проекта программы</w:t>
      </w:r>
    </w:p>
    <w:p w:rsidR="005A109D" w:rsidRPr="0020080C" w:rsidRDefault="005A109D" w:rsidP="0020080C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2.1. Инициаторами постановки проблем для решения программными методами выступают органы исполнительной власти муниципального образования.</w:t>
      </w:r>
    </w:p>
    <w:p w:rsidR="005A109D" w:rsidRPr="0020080C" w:rsidRDefault="005A109D" w:rsidP="0020080C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2.2. Отбор проблем для программной разработки и их решения на муниципальном уровне определяется следующими факторами:</w:t>
      </w:r>
    </w:p>
    <w:p w:rsidR="005A109D" w:rsidRPr="0020080C" w:rsidRDefault="005A109D" w:rsidP="0020080C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значимость проблемы;</w:t>
      </w:r>
    </w:p>
    <w:p w:rsidR="005A109D" w:rsidRPr="0020080C" w:rsidRDefault="005A109D" w:rsidP="0020080C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невозможность комплексно решить проблему в приемлемые сроки за счет использования действующего рыночного механизма и необходимость муниципальной поддержки для ее решения;</w:t>
      </w:r>
    </w:p>
    <w:p w:rsidR="005A109D" w:rsidRPr="0020080C" w:rsidRDefault="005A109D" w:rsidP="0020080C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lastRenderedPageBreak/>
        <w:t>принципиальная новизна и высокая эффективность технических, организационных и иных мероприятий, необходимых для решения социально-экономических задач развития муниципального образования;</w:t>
      </w:r>
    </w:p>
    <w:p w:rsidR="005A109D" w:rsidRPr="0020080C" w:rsidRDefault="005A109D" w:rsidP="00CE0915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2.3. При обосновании необходимости решения проблем программными методами на муниципальном уровне должны учитываться приоритеты и цели социально-экономического развития муниципального образования, направления структурной и научно-технической политики, прогнозы развития муниципального образования, результаты анализа экономического, социального и экологического состояния муниципального образования, подписанные соглашения, перспективы и возможности привлечения финансовых ресурсов.</w:t>
      </w:r>
    </w:p>
    <w:p w:rsidR="005A109D" w:rsidRPr="0020080C" w:rsidRDefault="005A109D" w:rsidP="00CE0915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2.4. Информацию о программном решении проблемы с обоснованиями необходимости разработки программы инициаторы постановки проблем представляют Главе муниципального образования</w:t>
      </w:r>
    </w:p>
    <w:p w:rsidR="005A109D" w:rsidRPr="0020080C" w:rsidRDefault="005A109D" w:rsidP="00A16612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2.5. Информация о необходимости разработки программы должна содержать:</w:t>
      </w:r>
    </w:p>
    <w:p w:rsidR="005A109D" w:rsidRPr="0020080C" w:rsidRDefault="005A109D" w:rsidP="0020080C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обоснование соответствия решаемой проблемы и целей программы приоритетным задачам социально-экономического развития муниципального образования;</w:t>
      </w:r>
    </w:p>
    <w:p w:rsidR="005A109D" w:rsidRPr="0020080C" w:rsidRDefault="005A109D" w:rsidP="0020080C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характеристику и прогноз развития сложившейся проблемной ситуации в рассматриваемой сфере без использования программно-целевого метода;</w:t>
      </w:r>
    </w:p>
    <w:p w:rsidR="005A109D" w:rsidRPr="0020080C" w:rsidRDefault="005A109D" w:rsidP="0020080C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возможные варианты решения проблемы, оценку преимуществ и рисков, возникающих при различных вариантах решения проблемы;</w:t>
      </w:r>
    </w:p>
    <w:p w:rsidR="005A109D" w:rsidRPr="0020080C" w:rsidRDefault="005A109D" w:rsidP="0020080C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ориентировочные сроки и этапы решения проблемы программно-целевым методом;</w:t>
      </w:r>
    </w:p>
    <w:p w:rsidR="005A109D" w:rsidRPr="0020080C" w:rsidRDefault="005A109D" w:rsidP="0020080C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предложения по целям и задачам программы, критериям оценки эффективности, позволяющим оценивать ход реализации программы по годам;</w:t>
      </w:r>
    </w:p>
    <w:p w:rsidR="005A109D" w:rsidRPr="0020080C" w:rsidRDefault="005A109D" w:rsidP="0020080C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предложения по объемам и источникам финансирования программы;</w:t>
      </w:r>
    </w:p>
    <w:p w:rsidR="005A109D" w:rsidRPr="0020080C" w:rsidRDefault="005A109D" w:rsidP="0020080C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предварительную оценку ожидаемой эффективности и результативности предлагаемого варианта решения проблемы;</w:t>
      </w:r>
    </w:p>
    <w:p w:rsidR="005A109D" w:rsidRPr="0020080C" w:rsidRDefault="005A109D" w:rsidP="0020080C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предложения по заказчику и разработчикам программы;</w:t>
      </w:r>
    </w:p>
    <w:p w:rsidR="005A109D" w:rsidRPr="0020080C" w:rsidRDefault="005A109D" w:rsidP="0020080C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предложения по основным направлениям финансирования, срокам и этапам реализации программы;</w:t>
      </w:r>
    </w:p>
    <w:p w:rsidR="005A109D" w:rsidRPr="0020080C" w:rsidRDefault="005A109D" w:rsidP="0020080C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lastRenderedPageBreak/>
        <w:t>предложения по механизмам реализации программы;</w:t>
      </w:r>
    </w:p>
    <w:p w:rsidR="005A109D" w:rsidRPr="0020080C" w:rsidRDefault="005A109D" w:rsidP="0020080C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предложения по возможным вариантам форм и методов управления реализацией программы.</w:t>
      </w:r>
    </w:p>
    <w:p w:rsidR="005A109D" w:rsidRPr="0020080C" w:rsidRDefault="005A109D" w:rsidP="0020080C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2.6. Глава администрации муниципального образования на основе представленных предложений принимает решение о разработке программы, об определении заказчика программы.</w:t>
      </w:r>
    </w:p>
    <w:p w:rsidR="005A109D" w:rsidRPr="0020080C" w:rsidRDefault="005A109D" w:rsidP="0020080C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b/>
          <w:bCs/>
          <w:color w:val="442E19"/>
          <w:sz w:val="28"/>
          <w:szCs w:val="28"/>
          <w:lang w:eastAsia="ru-RU"/>
        </w:rPr>
        <w:t>3. Формирование проекта программы</w:t>
      </w:r>
    </w:p>
    <w:p w:rsidR="005A109D" w:rsidRPr="0020080C" w:rsidRDefault="005A109D" w:rsidP="0020080C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 3.1. Проект программы формируется заказчиком и включает в себя следующие разделы:</w:t>
      </w:r>
    </w:p>
    <w:p w:rsidR="005A109D" w:rsidRPr="0020080C" w:rsidRDefault="005A109D" w:rsidP="0020080C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3.1.1. </w:t>
      </w:r>
      <w:hyperlink r:id="rId10" w:history="1">
        <w:r w:rsidRPr="0020080C">
          <w:rPr>
            <w:rFonts w:ascii="Times New Roman" w:eastAsia="Times New Roman" w:hAnsi="Times New Roman" w:cs="Times New Roman"/>
            <w:color w:val="5F5F5F"/>
            <w:sz w:val="28"/>
            <w:szCs w:val="28"/>
            <w:u w:val="single"/>
            <w:lang w:eastAsia="ru-RU"/>
          </w:rPr>
          <w:t>Паспорт</w:t>
        </w:r>
      </w:hyperlink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 программы.</w:t>
      </w:r>
    </w:p>
    <w:p w:rsidR="005A109D" w:rsidRPr="0020080C" w:rsidRDefault="005A109D" w:rsidP="0020080C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Требования, предъявляемые к целям, включенным в паспорт программы:</w:t>
      </w:r>
    </w:p>
    <w:p w:rsidR="005A109D" w:rsidRPr="0020080C" w:rsidRDefault="005A109D" w:rsidP="0020080C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специфичность (цели должны соответствовать полномочиям (функциям) заказчика и исполнителей программы);</w:t>
      </w:r>
    </w:p>
    <w:p w:rsidR="005A109D" w:rsidRPr="0020080C" w:rsidRDefault="005A109D" w:rsidP="0020080C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достижимость (цели должны быть потенциально достижимы);</w:t>
      </w:r>
    </w:p>
    <w:p w:rsidR="005A109D" w:rsidRPr="0020080C" w:rsidRDefault="005A109D" w:rsidP="0020080C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proofErr w:type="spellStart"/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измеряемость</w:t>
      </w:r>
      <w:proofErr w:type="spellEnd"/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 xml:space="preserve"> (должна существовать возможность проверки достижения целей);</w:t>
      </w:r>
    </w:p>
    <w:p w:rsidR="005A109D" w:rsidRPr="0020080C" w:rsidRDefault="005A109D" w:rsidP="0020080C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3.1.2. Описание программы:</w:t>
      </w:r>
    </w:p>
    <w:p w:rsidR="005A109D" w:rsidRPr="0020080C" w:rsidRDefault="005A109D" w:rsidP="0020080C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3.1.2.1. Технико-экономическое обоснование программы - содержит характеристику проблемы, включая анализ причин ее возникновения, обоснование ее связи с приоритетами социально-экономического развития муниципального образования, оценку экономической целесообразности программного решения проблемы на муниципальном уровне, описание основных рисков;</w:t>
      </w:r>
    </w:p>
    <w:p w:rsidR="005A109D" w:rsidRPr="0020080C" w:rsidRDefault="005A109D" w:rsidP="0020080C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3.1.2.2. Ресурсное обеспечение программы - содержит обоснование ресурсного обеспечения, необходимого для реализации программы. При этом учитываются затраты на научно-исследовательские, опытно-конструкторские и проектные разработки, капитальное строительство, подготовку и переподготовку кадров, модернизацию технологии, создание элементов инфраструктуры, производственно-эксплуатационные нужды и другое. Определяются сроки и источники финансирования затрат.</w:t>
      </w:r>
    </w:p>
    <w:p w:rsidR="005A109D" w:rsidRPr="0020080C" w:rsidRDefault="005A109D" w:rsidP="0020080C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 xml:space="preserve">Раздел может включать в себя обоснование возможности привлечения помимо средств муниципального образования внебюджетных источников, средств федерального, областного бюджетов с описанием механизма </w:t>
      </w: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lastRenderedPageBreak/>
        <w:t>привлечения этих сре</w:t>
      </w:r>
      <w:proofErr w:type="gramStart"/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дств дл</w:t>
      </w:r>
      <w:proofErr w:type="gramEnd"/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я реализации мероприятий программы, а также расчеты материальных и трудовых ресурсов;</w:t>
      </w:r>
    </w:p>
    <w:p w:rsidR="005A109D" w:rsidRPr="0020080C" w:rsidRDefault="005A109D" w:rsidP="0020080C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3.1.2.3. Механизм реализации программы (в случае необходимости);</w:t>
      </w:r>
    </w:p>
    <w:p w:rsidR="005A109D" w:rsidRPr="0020080C" w:rsidRDefault="005A109D" w:rsidP="0020080C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3.1.2.4. Оценка эффективности реализации программы - содержит описание социальных, экономических и экологических последствий, которые могут возникнуть при реализации программы, общую оценку вклада программы в экономическое развитие муниципального образование и перечень критериев оценки эффективности. Оценка эффективности реализации программы осуществляется по годам в течение всего срока реализации программы в соответствии с порядком проведения оценки эффективности реализации муниципальных целевых программ;</w:t>
      </w:r>
    </w:p>
    <w:p w:rsidR="005A109D" w:rsidRPr="0020080C" w:rsidRDefault="005A109D" w:rsidP="0020080C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 xml:space="preserve">3.1.2.5. Механизм управления реализацией программы - содержит информацию по осуществлению </w:t>
      </w:r>
      <w:proofErr w:type="gramStart"/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контроля за</w:t>
      </w:r>
      <w:proofErr w:type="gramEnd"/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 xml:space="preserve"> ходом ее выполнения. Участниками контроля являются глава администрации муниципального образования, заместитель главы администрации муниципального образования;</w:t>
      </w:r>
    </w:p>
    <w:p w:rsidR="005A109D" w:rsidRPr="0020080C" w:rsidRDefault="005A109D" w:rsidP="0020080C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3.1.3. </w:t>
      </w:r>
      <w:hyperlink r:id="rId11" w:history="1">
        <w:r w:rsidRPr="0020080C">
          <w:rPr>
            <w:rFonts w:ascii="Times New Roman" w:eastAsia="Times New Roman" w:hAnsi="Times New Roman" w:cs="Times New Roman"/>
            <w:color w:val="5F5F5F"/>
            <w:sz w:val="28"/>
            <w:szCs w:val="28"/>
            <w:u w:val="single"/>
            <w:lang w:eastAsia="ru-RU"/>
          </w:rPr>
          <w:t>Мероприятия</w:t>
        </w:r>
      </w:hyperlink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 программы - содержит перечень мероприятий, которые предлагается реализовать для решения задач программы и достижения поставленных целей, а также информацию о необходимых для реализации каждого мероприятия ресурсах и сроках. Мероприятия программы должны быть взаимосвязаны по срокам и ресурсам и обеспечивать решение задач программы. Мероприятия программы оформляются приложением к программе;</w:t>
      </w:r>
    </w:p>
    <w:p w:rsidR="005A109D" w:rsidRPr="0020080C" w:rsidRDefault="005A109D" w:rsidP="0020080C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3.1.4. Иные приложения в случае необходимости или в случаях, предусмотренных действующим законодательством.</w:t>
      </w:r>
    </w:p>
    <w:p w:rsidR="005A109D" w:rsidRPr="0020080C" w:rsidRDefault="005A109D" w:rsidP="0020080C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3.2. К проекту программы прилагаются:</w:t>
      </w:r>
    </w:p>
    <w:p w:rsidR="005A109D" w:rsidRPr="0020080C" w:rsidRDefault="005A109D" w:rsidP="0020080C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3.2.1. Проект постановления администрации муниципального образования об утверждении программы;</w:t>
      </w:r>
    </w:p>
    <w:p w:rsidR="005A109D" w:rsidRPr="0020080C" w:rsidRDefault="005A109D" w:rsidP="0020080C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3.2.2. Пояснительная записка;</w:t>
      </w:r>
    </w:p>
    <w:p w:rsidR="005A109D" w:rsidRPr="0020080C" w:rsidRDefault="005A109D" w:rsidP="0020080C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3.2.3. Копии соглашений (договоров) о намерениях (в случае необходимости):</w:t>
      </w:r>
    </w:p>
    <w:p w:rsidR="005A109D" w:rsidRPr="0020080C" w:rsidRDefault="005A109D" w:rsidP="0020080C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между заказчиком программы и организациями, подтверждающих финансирование программы за счет внебюджетных источников;</w:t>
      </w:r>
    </w:p>
    <w:p w:rsidR="005A109D" w:rsidRPr="0020080C" w:rsidRDefault="005A109D" w:rsidP="0020080C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lastRenderedPageBreak/>
        <w:t>между заказчиком программы и органами государственной власти, подтверждающих финансирование программы за счет средств федерального, областного бюджетов;</w:t>
      </w:r>
    </w:p>
    <w:p w:rsidR="005A109D" w:rsidRPr="0020080C" w:rsidRDefault="005A109D" w:rsidP="0020080C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3.2.4. Положительное заключение экологической экспертизы (при необходимости) и правового заключения, заключение о результатах антикоррупционной экспертизы, иные материалы.</w:t>
      </w:r>
    </w:p>
    <w:p w:rsidR="005A109D" w:rsidRPr="0020080C" w:rsidRDefault="005A109D" w:rsidP="0020080C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 </w:t>
      </w:r>
      <w:r w:rsidRPr="0020080C">
        <w:rPr>
          <w:rFonts w:ascii="Times New Roman" w:eastAsia="Times New Roman" w:hAnsi="Times New Roman" w:cs="Times New Roman"/>
          <w:b/>
          <w:bCs/>
          <w:color w:val="442E19"/>
          <w:sz w:val="28"/>
          <w:szCs w:val="28"/>
          <w:lang w:eastAsia="ru-RU"/>
        </w:rPr>
        <w:t>4. Проведение согласования и экспертизы</w:t>
      </w:r>
      <w:r w:rsidR="00CE0915"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 xml:space="preserve"> </w:t>
      </w:r>
      <w:r w:rsidRPr="0020080C">
        <w:rPr>
          <w:rFonts w:ascii="Times New Roman" w:eastAsia="Times New Roman" w:hAnsi="Times New Roman" w:cs="Times New Roman"/>
          <w:b/>
          <w:bCs/>
          <w:color w:val="442E19"/>
          <w:sz w:val="28"/>
          <w:szCs w:val="28"/>
          <w:lang w:eastAsia="ru-RU"/>
        </w:rPr>
        <w:t>проекта программы и ее утверждение</w:t>
      </w:r>
    </w:p>
    <w:p w:rsidR="005A109D" w:rsidRPr="0020080C" w:rsidRDefault="005A109D" w:rsidP="0020080C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 </w:t>
      </w:r>
    </w:p>
    <w:p w:rsidR="005A109D" w:rsidRPr="0020080C" w:rsidRDefault="005A109D" w:rsidP="0020080C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4.1. Разработанный проект программы вместе с документами, указанными в </w:t>
      </w:r>
      <w:hyperlink r:id="rId12" w:history="1">
        <w:r w:rsidRPr="0020080C">
          <w:rPr>
            <w:rFonts w:ascii="Times New Roman" w:eastAsia="Times New Roman" w:hAnsi="Times New Roman" w:cs="Times New Roman"/>
            <w:color w:val="5F5F5F"/>
            <w:sz w:val="28"/>
            <w:szCs w:val="28"/>
            <w:u w:val="single"/>
            <w:lang w:eastAsia="ru-RU"/>
          </w:rPr>
          <w:t>пункте 3.2</w:t>
        </w:r>
      </w:hyperlink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 настоящего Порядка, заказчик направляет на согласование главе администрации муниципального образования.</w:t>
      </w:r>
    </w:p>
    <w:p w:rsidR="005A109D" w:rsidRPr="0020080C" w:rsidRDefault="005A109D" w:rsidP="0020080C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4.2. При согласовании проекта программы учитываются:</w:t>
      </w:r>
    </w:p>
    <w:p w:rsidR="005A109D" w:rsidRPr="0020080C" w:rsidRDefault="005A109D" w:rsidP="0020080C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приоритетный характер проблемы, предлагаемой для программного решения;</w:t>
      </w:r>
    </w:p>
    <w:p w:rsidR="005A109D" w:rsidRPr="0020080C" w:rsidRDefault="005A109D" w:rsidP="0020080C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обоснованность, комплексность и экологическая безопасность мероприятий программы, сроки их реализации;</w:t>
      </w:r>
    </w:p>
    <w:p w:rsidR="005A109D" w:rsidRPr="0020080C" w:rsidRDefault="005A109D" w:rsidP="0020080C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эффективность механизма реализации программы;</w:t>
      </w:r>
    </w:p>
    <w:p w:rsidR="005A109D" w:rsidRPr="0020080C" w:rsidRDefault="005A109D" w:rsidP="0020080C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влияние реализации программы на повышение уровня жизни населения муниципального образования;</w:t>
      </w:r>
    </w:p>
    <w:p w:rsidR="005A109D" w:rsidRPr="0020080C" w:rsidRDefault="005A109D" w:rsidP="0020080C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ожидаемые конечные результаты реализации программы и их влияние на развитие экономики муниципального образования;</w:t>
      </w:r>
    </w:p>
    <w:p w:rsidR="005A109D" w:rsidRPr="0020080C" w:rsidRDefault="005A109D" w:rsidP="0020080C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социально-экономическая эффективность реализации программы в целом.</w:t>
      </w:r>
    </w:p>
    <w:p w:rsidR="005A109D" w:rsidRPr="0020080C" w:rsidRDefault="005A109D" w:rsidP="0020080C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4.5. Долгосрочная целевая программа, предлагаемая к финансированию начиная с очередного финансового года, подлежит утверждению не позднее одного месяца до дня внесения проекта решения о бюджете в представительный орган муниципального образования.</w:t>
      </w:r>
    </w:p>
    <w:p w:rsidR="005A109D" w:rsidRPr="0020080C" w:rsidRDefault="005A109D" w:rsidP="0020080C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b/>
          <w:bCs/>
          <w:color w:val="442E19"/>
          <w:sz w:val="28"/>
          <w:szCs w:val="28"/>
          <w:lang w:eastAsia="ru-RU"/>
        </w:rPr>
        <w:t>5. Финансирование программы</w:t>
      </w:r>
    </w:p>
    <w:p w:rsidR="005A109D" w:rsidRPr="0020080C" w:rsidRDefault="005A109D" w:rsidP="0020080C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 5.1. Финансирование программы осуществляется за счет средств муниципального бюджета. Для реализации мероприятий программы возможно привлечение в установленном порядке средств федерального бюджета, областного бюджета и внебюджетных источников.</w:t>
      </w:r>
    </w:p>
    <w:p w:rsidR="005A109D" w:rsidRPr="0020080C" w:rsidRDefault="005A109D" w:rsidP="0020080C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lastRenderedPageBreak/>
        <w:t>5.2. Программой может быть предусмотрено предоставление субсидий юридическим лицам в соответствии с бюджетным законодательством.</w:t>
      </w:r>
    </w:p>
    <w:p w:rsidR="005A109D" w:rsidRPr="0020080C" w:rsidRDefault="005A109D" w:rsidP="0020080C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5.3. Объемы бюджетных ассигнований на реализацию программы предусматриваются в муниципальном бюджете в составе ведомственной структуры расходов бюджета по соответствующей каждой программе целевой статье расходов бюджета.</w:t>
      </w:r>
    </w:p>
    <w:p w:rsidR="005A109D" w:rsidRPr="0020080C" w:rsidRDefault="005A109D" w:rsidP="0020080C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5.4. В период разработки проекта муниципального бюджета на очередной финансовый год и на плановый период заказчик программы представляет в отдел экономики и финансов администрации муниципального образования</w:t>
      </w:r>
      <w:r w:rsidR="00CE0915"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 xml:space="preserve"> </w:t>
      </w:r>
      <w:hyperlink r:id="rId13" w:history="1">
        <w:r w:rsidRPr="0020080C">
          <w:rPr>
            <w:rFonts w:ascii="Times New Roman" w:eastAsia="Times New Roman" w:hAnsi="Times New Roman" w:cs="Times New Roman"/>
            <w:color w:val="5F5F5F"/>
            <w:sz w:val="28"/>
            <w:szCs w:val="28"/>
            <w:u w:val="single"/>
            <w:lang w:eastAsia="ru-RU"/>
          </w:rPr>
          <w:t>бюджетную заявку</w:t>
        </w:r>
      </w:hyperlink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, содержащую информацию о средствах муниципального бюджета, необходимых для реализации мероприятий программы.</w:t>
      </w:r>
    </w:p>
    <w:p w:rsidR="005A109D" w:rsidRPr="0020080C" w:rsidRDefault="005A109D" w:rsidP="0020080C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5.5. В случае сокращения или увеличения объемов бюджетного финансирования по программе заказчик разрабатывает проект постановления администрации поселения о внесении изменений в программу в части бюджетного финансирования, мероприятий программы, критериев оценки эффективности.</w:t>
      </w:r>
    </w:p>
    <w:p w:rsidR="005A109D" w:rsidRPr="0020080C" w:rsidRDefault="005A109D" w:rsidP="0020080C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5.6. Финансирование расходов на реализацию мероприятий программы осуществляется в порядке, установленном для исполнения муниципального бюджета.</w:t>
      </w:r>
    </w:p>
    <w:p w:rsidR="005A109D" w:rsidRPr="0020080C" w:rsidRDefault="005A109D" w:rsidP="0020080C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b/>
          <w:bCs/>
          <w:color w:val="442E19"/>
          <w:sz w:val="28"/>
          <w:szCs w:val="28"/>
          <w:lang w:eastAsia="ru-RU"/>
        </w:rPr>
        <w:t>6. Оценка эффективности реализации программы</w:t>
      </w:r>
    </w:p>
    <w:p w:rsidR="005A109D" w:rsidRPr="0020080C" w:rsidRDefault="005A109D" w:rsidP="0020080C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 Проведение оценки эффективности реализации программы осуществляется в соответствии с порядком, утверждаемым администрацией муниципального образования.</w:t>
      </w:r>
    </w:p>
    <w:p w:rsidR="005A109D" w:rsidRPr="0020080C" w:rsidRDefault="005A109D" w:rsidP="0020080C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b/>
          <w:bCs/>
          <w:color w:val="442E19"/>
          <w:sz w:val="28"/>
          <w:szCs w:val="28"/>
          <w:lang w:eastAsia="ru-RU"/>
        </w:rPr>
        <w:t>7. Управление реализацией программы</w:t>
      </w:r>
    </w:p>
    <w:p w:rsidR="005A109D" w:rsidRPr="0020080C" w:rsidRDefault="005A109D" w:rsidP="0020080C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 7.1. Программа является самостоятельным объектом управления. Система управления реализацией программы включает в себя два уровня:</w:t>
      </w:r>
    </w:p>
    <w:p w:rsidR="005A109D" w:rsidRPr="0020080C" w:rsidRDefault="005A109D" w:rsidP="0020080C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7.1.1. Первый уровень управления осуществляют глава администрации муниципального образования, заместитель главы администрации муниципального образования, в функции которых входят:</w:t>
      </w:r>
    </w:p>
    <w:p w:rsidR="005A109D" w:rsidRPr="0020080C" w:rsidRDefault="005A109D" w:rsidP="0020080C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оценка соотношения эффективности реализации программы с приоритетами, целями и показателями прогноза социально-экономического развития муниципального образования;</w:t>
      </w:r>
    </w:p>
    <w:p w:rsidR="005A109D" w:rsidRPr="0020080C" w:rsidRDefault="005A109D" w:rsidP="0020080C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контроль  реализации программы;</w:t>
      </w:r>
    </w:p>
    <w:p w:rsidR="005A109D" w:rsidRPr="0020080C" w:rsidRDefault="005A109D" w:rsidP="0020080C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lastRenderedPageBreak/>
        <w:t>7.1.2. Второй уровень управления осуществляет заказчик программы, в функции которого входят:</w:t>
      </w:r>
    </w:p>
    <w:p w:rsidR="005A109D" w:rsidRPr="0020080C" w:rsidRDefault="005A109D" w:rsidP="0020080C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координация выполнения мероприятий программы;</w:t>
      </w:r>
    </w:p>
    <w:p w:rsidR="005A109D" w:rsidRPr="0020080C" w:rsidRDefault="005A109D" w:rsidP="0020080C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обеспечение эффективности реализации программы, целевого использования средств;</w:t>
      </w:r>
    </w:p>
    <w:p w:rsidR="005A109D" w:rsidRPr="0020080C" w:rsidRDefault="005A109D" w:rsidP="0020080C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организация внедрения информационных технологий в целях управления реализацией программы;</w:t>
      </w:r>
    </w:p>
    <w:p w:rsidR="005A109D" w:rsidRPr="0020080C" w:rsidRDefault="005A109D" w:rsidP="0020080C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непосредственный контроль хода реализации мероприятий программы;</w:t>
      </w:r>
    </w:p>
    <w:p w:rsidR="005A109D" w:rsidRPr="0020080C" w:rsidRDefault="005A109D" w:rsidP="0020080C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подготовка при необходимости предложений по уточнению мероприятий программы, объемов финансирования, механизма реализации программы, исполнителей программы, критериев оценки эффективности;</w:t>
      </w:r>
    </w:p>
    <w:p w:rsidR="005A109D" w:rsidRPr="0020080C" w:rsidRDefault="005A109D" w:rsidP="0020080C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составление отчетов о ходе реализации программы.</w:t>
      </w:r>
    </w:p>
    <w:p w:rsidR="005A109D" w:rsidRPr="0020080C" w:rsidRDefault="005A109D" w:rsidP="0020080C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7.2. Организацию и ведение общего мониторинга программ осуществляет структурное подразделения администрации муниципального образования.</w:t>
      </w:r>
    </w:p>
    <w:p w:rsidR="005A109D" w:rsidRPr="0020080C" w:rsidRDefault="005A109D" w:rsidP="0020080C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7.2.1. Для обеспечения мониторинга хода реализации программы заказчик:</w:t>
      </w:r>
    </w:p>
    <w:p w:rsidR="005A109D" w:rsidRPr="0020080C" w:rsidRDefault="005A109D" w:rsidP="0020080C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ежеквартально до 20 числа месяца, следующего за отчетным периодом, направляет главному бухгалтеру администрации муниципального образования </w:t>
      </w:r>
      <w:hyperlink r:id="rId14" w:history="1">
        <w:r w:rsidRPr="0020080C">
          <w:rPr>
            <w:rFonts w:ascii="Times New Roman" w:eastAsia="Times New Roman" w:hAnsi="Times New Roman" w:cs="Times New Roman"/>
            <w:color w:val="5F5F5F"/>
            <w:sz w:val="28"/>
            <w:szCs w:val="28"/>
            <w:u w:val="single"/>
            <w:lang w:eastAsia="ru-RU"/>
          </w:rPr>
          <w:t>ежеквартальный отчет</w:t>
        </w:r>
      </w:hyperlink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 о ходе реализации программы;</w:t>
      </w:r>
    </w:p>
    <w:p w:rsidR="005A109D" w:rsidRPr="0020080C" w:rsidRDefault="005A109D" w:rsidP="0020080C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proofErr w:type="gramStart"/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ежегодно до 1 марта года, следующего за отчетным, направляет главному бухгалтеру администрации муниципального образования </w:t>
      </w:r>
      <w:hyperlink r:id="rId15" w:history="1">
        <w:r w:rsidRPr="0020080C">
          <w:rPr>
            <w:rFonts w:ascii="Times New Roman" w:eastAsia="Times New Roman" w:hAnsi="Times New Roman" w:cs="Times New Roman"/>
            <w:color w:val="5F5F5F"/>
            <w:sz w:val="28"/>
            <w:szCs w:val="28"/>
            <w:u w:val="single"/>
            <w:lang w:eastAsia="ru-RU"/>
          </w:rPr>
          <w:t>годовой отчет</w:t>
        </w:r>
      </w:hyperlink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 о ходе реализации программы, к которому прилагается пояснительная записка, в которой указываются сведения о реализации мероприятий программы, в том числе по количеству запланированных и выполненных мероприятий за отчетный год и за период с начала реализации программы, а также об объемах фактического и планового финансирования</w:t>
      </w:r>
      <w:proofErr w:type="gramEnd"/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 xml:space="preserve"> программы с начала ее реализации. В случае неполного освоения финансовых средств или недофинансирования (ниже плановых значений) указываются причины;</w:t>
      </w:r>
    </w:p>
    <w:p w:rsidR="005A109D" w:rsidRPr="0020080C" w:rsidRDefault="005A109D" w:rsidP="0020080C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7.2.2. Главный бухгалтер администрации муниципального образования  ежеквартально в течение месяца после представления отчетов заказчиками программ готовит сводный ежеквартальный отчет по объемам финансирования программ в разрезе источников и результатов освоения средств. Сводный годовой отчет дополняется информацией о результатах оценки эффективности реализации программ;</w:t>
      </w:r>
    </w:p>
    <w:p w:rsidR="005A109D" w:rsidRPr="0020080C" w:rsidRDefault="005A109D" w:rsidP="00CE0915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lastRenderedPageBreak/>
        <w:t xml:space="preserve">7.2.3. </w:t>
      </w:r>
      <w:proofErr w:type="gramStart"/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Сводные ежеквартальные и годовой отчеты, информация о результатах оценки эффективности реализации программ направляются главе администрации муниципального образования,  заместителю главы администрации муниципального образования, осуществляющим планирование социально-экономического развития муниципального образования и организующему разработку прогнозов и комплексных программ развития экономики муниципального образования для принятия решений в отношении программ со сроком действия более одного года в зависимости от эффективности их реализации:</w:t>
      </w:r>
      <w:proofErr w:type="gramEnd"/>
    </w:p>
    <w:p w:rsidR="005A109D" w:rsidRPr="0020080C" w:rsidRDefault="005A109D" w:rsidP="00A16612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об увеличении бюджетных ассигнований на реализацию программы;</w:t>
      </w:r>
    </w:p>
    <w:p w:rsidR="005A109D" w:rsidRPr="0020080C" w:rsidRDefault="005A109D" w:rsidP="00A16612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о сокращении бюджетных ассигнований на реализацию программы;</w:t>
      </w:r>
    </w:p>
    <w:p w:rsidR="005A109D" w:rsidRPr="0020080C" w:rsidRDefault="005A109D" w:rsidP="00A16612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о досрочном прекращении реализации программы;</w:t>
      </w:r>
    </w:p>
    <w:p w:rsidR="005A109D" w:rsidRPr="0020080C" w:rsidRDefault="005A109D" w:rsidP="00A16612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о продолжении финансирования в запланированном порядке;</w:t>
      </w:r>
    </w:p>
    <w:p w:rsidR="005A109D" w:rsidRPr="0020080C" w:rsidRDefault="005A109D" w:rsidP="00CE0915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 xml:space="preserve">7.2.4. </w:t>
      </w:r>
      <w:proofErr w:type="gramStart"/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По долгосрочной целевой программе по результатам оценки эффективности реализации программ глава администрации муниципального образования, заместитель главы администрации муниципального образования, осуществляющие планирование социально-экономического развития муниципального образования и организующие разработку прогнозов и комплексных программ развития экономики муниципального образования, не позднее, чем за один месяц до дня внесения проекта решения о муниципальном бюджете в представительный орган муниципального образования принимает одно из решений, указанных</w:t>
      </w:r>
      <w:proofErr w:type="gramEnd"/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 xml:space="preserve"> в </w:t>
      </w:r>
      <w:hyperlink r:id="rId16" w:history="1">
        <w:r w:rsidRPr="0020080C">
          <w:rPr>
            <w:rFonts w:ascii="Times New Roman" w:eastAsia="Times New Roman" w:hAnsi="Times New Roman" w:cs="Times New Roman"/>
            <w:color w:val="5F5F5F"/>
            <w:sz w:val="28"/>
            <w:szCs w:val="28"/>
            <w:u w:val="single"/>
            <w:lang w:eastAsia="ru-RU"/>
          </w:rPr>
          <w:t>подпункте 7.2.3</w:t>
        </w:r>
      </w:hyperlink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 настоящего Порядка.</w:t>
      </w:r>
    </w:p>
    <w:p w:rsidR="005A109D" w:rsidRPr="0020080C" w:rsidRDefault="005A109D" w:rsidP="00CE0915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Разработчик программы в зависимости от принятого решения при необходимости готовит проект постановления администрации муниципального образования.</w:t>
      </w:r>
    </w:p>
    <w:p w:rsidR="005A109D" w:rsidRPr="0020080C" w:rsidRDefault="005A109D" w:rsidP="00A16612">
      <w:pPr>
        <w:shd w:val="clear" w:color="auto" w:fill="FFFFFF" w:themeFill="background1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 </w:t>
      </w:r>
    </w:p>
    <w:p w:rsidR="005A109D" w:rsidRPr="0020080C" w:rsidRDefault="005A109D" w:rsidP="00A16612">
      <w:pPr>
        <w:shd w:val="clear" w:color="auto" w:fill="FFFFFF" w:themeFill="background1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 </w:t>
      </w:r>
    </w:p>
    <w:p w:rsidR="005A109D" w:rsidRPr="0020080C" w:rsidRDefault="005A109D" w:rsidP="00A16612">
      <w:pPr>
        <w:shd w:val="clear" w:color="auto" w:fill="FFFFFF" w:themeFill="background1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 </w:t>
      </w:r>
    </w:p>
    <w:p w:rsidR="005A109D" w:rsidRPr="0020080C" w:rsidRDefault="005A109D" w:rsidP="00A16612">
      <w:pPr>
        <w:shd w:val="clear" w:color="auto" w:fill="FFFFFF" w:themeFill="background1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 </w:t>
      </w:r>
    </w:p>
    <w:p w:rsidR="00CE0915" w:rsidRPr="0020080C" w:rsidRDefault="00CE0915" w:rsidP="00A16612">
      <w:pPr>
        <w:shd w:val="clear" w:color="auto" w:fill="FFFFFF" w:themeFill="background1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</w:p>
    <w:p w:rsidR="00CE0915" w:rsidRPr="0020080C" w:rsidRDefault="00CE0915" w:rsidP="00A16612">
      <w:pPr>
        <w:shd w:val="clear" w:color="auto" w:fill="FFFFFF" w:themeFill="background1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</w:p>
    <w:p w:rsidR="00CE0915" w:rsidRPr="0020080C" w:rsidRDefault="00CE0915" w:rsidP="00A16612">
      <w:pPr>
        <w:shd w:val="clear" w:color="auto" w:fill="FFFFFF" w:themeFill="background1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</w:p>
    <w:p w:rsidR="005A109D" w:rsidRPr="0020080C" w:rsidRDefault="0020080C" w:rsidP="0020080C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lastRenderedPageBreak/>
        <w:t xml:space="preserve">                                    </w:t>
      </w:r>
      <w:r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 xml:space="preserve">         </w:t>
      </w: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 xml:space="preserve">    </w:t>
      </w:r>
      <w:bookmarkStart w:id="0" w:name="_GoBack"/>
      <w:bookmarkEnd w:id="0"/>
      <w:r w:rsidR="005A109D"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Приложение №2</w:t>
      </w:r>
    </w:p>
    <w:p w:rsidR="00CE0915" w:rsidRPr="0020080C" w:rsidRDefault="0020080C" w:rsidP="0020080C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 xml:space="preserve">                                                              </w:t>
      </w:r>
      <w:r w:rsidR="00CE0915"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к постановлению администрации</w:t>
      </w:r>
    </w:p>
    <w:p w:rsidR="00CE0915" w:rsidRPr="0020080C" w:rsidRDefault="0020080C" w:rsidP="0020080C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 xml:space="preserve">                                        </w:t>
      </w: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 xml:space="preserve"> </w:t>
      </w:r>
      <w:r w:rsidR="00CE0915"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Козловского сельского поселения</w:t>
      </w:r>
    </w:p>
    <w:p w:rsidR="00CE0915" w:rsidRPr="0020080C" w:rsidRDefault="0020080C" w:rsidP="0020080C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 xml:space="preserve"> </w:t>
      </w: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 xml:space="preserve"> от 31.10.2016 г.</w:t>
      </w:r>
      <w:r w:rsidR="00CE0915"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 xml:space="preserve"> №</w:t>
      </w: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85</w:t>
      </w:r>
    </w:p>
    <w:p w:rsidR="005A109D" w:rsidRPr="0020080C" w:rsidRDefault="005A109D" w:rsidP="00A16612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442E19"/>
          <w:sz w:val="28"/>
          <w:szCs w:val="28"/>
          <w:lang w:eastAsia="ru-RU"/>
        </w:rPr>
      </w:pPr>
    </w:p>
    <w:p w:rsidR="005A109D" w:rsidRPr="0020080C" w:rsidRDefault="005A109D" w:rsidP="00A16612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b/>
          <w:color w:val="442E19"/>
          <w:sz w:val="28"/>
          <w:szCs w:val="28"/>
          <w:lang w:eastAsia="ru-RU"/>
        </w:rPr>
        <w:t>ПОРЯДОК</w:t>
      </w:r>
    </w:p>
    <w:p w:rsidR="005A109D" w:rsidRPr="0020080C" w:rsidRDefault="005A109D" w:rsidP="00A16612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b/>
          <w:color w:val="442E19"/>
          <w:sz w:val="28"/>
          <w:szCs w:val="28"/>
          <w:lang w:eastAsia="ru-RU"/>
        </w:rPr>
        <w:t>ПРОВЕДЕНИЯ ОЦЕНКИ ЭФФЕКТИВНОСТИ РЕАЛИЗАЦИИ</w:t>
      </w:r>
    </w:p>
    <w:p w:rsidR="005A109D" w:rsidRPr="0020080C" w:rsidRDefault="005A109D" w:rsidP="00A16612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b/>
          <w:color w:val="442E19"/>
          <w:sz w:val="28"/>
          <w:szCs w:val="28"/>
          <w:lang w:eastAsia="ru-RU"/>
        </w:rPr>
        <w:t>МУНИЦИПАЛЬНЫХ ЦЕЛЕВЫХ ПРОГРАММ</w:t>
      </w:r>
    </w:p>
    <w:p w:rsidR="005A109D" w:rsidRPr="0020080C" w:rsidRDefault="005A109D" w:rsidP="00CE0915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 </w:t>
      </w:r>
    </w:p>
    <w:p w:rsidR="005A109D" w:rsidRPr="0020080C" w:rsidRDefault="005A109D" w:rsidP="00CE0915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 xml:space="preserve">1. Настоящий Порядок определяет правила оценки эффективности реализации муниципальных целевых программ (далее - программы), позволяющие оценить степень достижения планируемых целей и задач программы исходя из реально полученных (достигнутых) конечных и/или промежуточных </w:t>
      </w:r>
      <w:proofErr w:type="gramStart"/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результатов</w:t>
      </w:r>
      <w:proofErr w:type="gramEnd"/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 xml:space="preserve"> как по отдельным мероприятиям, так и по программе в целом.</w:t>
      </w:r>
    </w:p>
    <w:p w:rsidR="005A109D" w:rsidRPr="0020080C" w:rsidRDefault="005A109D" w:rsidP="00CE0915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2. Первоначальную оценку эффективности реализации программ по итогам года и по их завершении дают заказчики в годовых отчетах, направляемых главному бухгалтеру администрации муниципального образования.</w:t>
      </w:r>
    </w:p>
    <w:p w:rsidR="005A109D" w:rsidRPr="0020080C" w:rsidRDefault="005A109D" w:rsidP="00CE0915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3. Интегральную оценку эффективности реализации программ с учетом первоначальной оценки, данной заказчиками в годовых отчетах, осуществляет экономист администрации муниципального образования в соответствии с</w:t>
      </w:r>
      <w:r w:rsidR="00CE0915"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 xml:space="preserve"> </w:t>
      </w:r>
      <w:hyperlink r:id="rId17" w:history="1">
        <w:r w:rsidRPr="0020080C">
          <w:rPr>
            <w:rFonts w:ascii="Times New Roman" w:eastAsia="Times New Roman" w:hAnsi="Times New Roman" w:cs="Times New Roman"/>
            <w:color w:val="5F5F5F"/>
            <w:sz w:val="28"/>
            <w:szCs w:val="28"/>
            <w:u w:val="single"/>
            <w:lang w:eastAsia="ru-RU"/>
          </w:rPr>
          <w:t>показателями</w:t>
        </w:r>
      </w:hyperlink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 оценки эффективности реализации программ.</w:t>
      </w:r>
    </w:p>
    <w:p w:rsidR="005A109D" w:rsidRPr="0020080C" w:rsidRDefault="005A109D" w:rsidP="00A16612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4. Интегральная оценка программ может находиться в пределах от 0 до 100 баллов.</w:t>
      </w:r>
    </w:p>
    <w:p w:rsidR="005A109D" w:rsidRPr="0020080C" w:rsidRDefault="005A109D" w:rsidP="00CE0915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В зависимости от полученной интегральной оценки программы ранжируются следующим образом:</w:t>
      </w:r>
    </w:p>
    <w:p w:rsidR="005A109D" w:rsidRPr="0020080C" w:rsidRDefault="005A109D" w:rsidP="00CE0915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программы, оценка которых составляет менее 50 баллов, признаются неэффективными;</w:t>
      </w:r>
    </w:p>
    <w:p w:rsidR="005A109D" w:rsidRPr="0020080C" w:rsidRDefault="005A109D" w:rsidP="00CE0915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программы, оценка которых составляет от 50 до 80 баллов, признаются умеренно эффективными;</w:t>
      </w:r>
    </w:p>
    <w:p w:rsidR="005A109D" w:rsidRPr="0020080C" w:rsidRDefault="005A109D" w:rsidP="00CE0915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lastRenderedPageBreak/>
        <w:t>программы, оценка которых составляет от 80 до 100 баллов, признаются эффективными.</w:t>
      </w:r>
    </w:p>
    <w:p w:rsidR="005A109D" w:rsidRPr="0020080C" w:rsidRDefault="005A109D" w:rsidP="00CE0915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 xml:space="preserve">5. Результаты оценки эффективности реализации программ главный бухгалтер администрации муниципального образования направляет в форме информации до 5 апреля года, следующего за </w:t>
      </w:r>
      <w:proofErr w:type="gramStart"/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отчетным</w:t>
      </w:r>
      <w:proofErr w:type="gramEnd"/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, главе администрации муниципального образования.</w:t>
      </w:r>
    </w:p>
    <w:p w:rsidR="005A109D" w:rsidRPr="0020080C" w:rsidRDefault="005A109D" w:rsidP="00A16612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 </w:t>
      </w:r>
    </w:p>
    <w:p w:rsidR="005A109D" w:rsidRPr="0020080C" w:rsidRDefault="005A109D" w:rsidP="00A16612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 </w:t>
      </w:r>
    </w:p>
    <w:p w:rsidR="005A109D" w:rsidRPr="0020080C" w:rsidRDefault="005A109D" w:rsidP="00A16612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 </w:t>
      </w:r>
    </w:p>
    <w:p w:rsidR="005A109D" w:rsidRPr="0020080C" w:rsidRDefault="005A109D" w:rsidP="00A16612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</w:pPr>
      <w:r w:rsidRPr="0020080C">
        <w:rPr>
          <w:rFonts w:ascii="Times New Roman" w:eastAsia="Times New Roman" w:hAnsi="Times New Roman" w:cs="Times New Roman"/>
          <w:color w:val="442E19"/>
          <w:sz w:val="28"/>
          <w:szCs w:val="28"/>
          <w:lang w:eastAsia="ru-RU"/>
        </w:rPr>
        <w:t> </w:t>
      </w:r>
    </w:p>
    <w:p w:rsidR="008B499F" w:rsidRPr="0020080C" w:rsidRDefault="008B499F" w:rsidP="00A16612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8B499F" w:rsidRPr="0020080C" w:rsidSect="00976F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76719"/>
    <w:multiLevelType w:val="hybridMultilevel"/>
    <w:tmpl w:val="32E0250C"/>
    <w:lvl w:ilvl="0" w:tplc="8D740A8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6CF7"/>
    <w:rsid w:val="000C17B1"/>
    <w:rsid w:val="0020080C"/>
    <w:rsid w:val="005A109D"/>
    <w:rsid w:val="008B499F"/>
    <w:rsid w:val="00936CF7"/>
    <w:rsid w:val="00976F77"/>
    <w:rsid w:val="00A16612"/>
    <w:rsid w:val="00CE09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F77"/>
  </w:style>
  <w:style w:type="paragraph" w:styleId="1">
    <w:name w:val="heading 1"/>
    <w:basedOn w:val="a"/>
    <w:link w:val="10"/>
    <w:uiPriority w:val="9"/>
    <w:qFormat/>
    <w:rsid w:val="005A10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10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A1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109D"/>
    <w:rPr>
      <w:b/>
      <w:bCs/>
    </w:rPr>
  </w:style>
  <w:style w:type="paragraph" w:customStyle="1" w:styleId="consplustitle">
    <w:name w:val="consplustitle"/>
    <w:basedOn w:val="a"/>
    <w:rsid w:val="005A1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A109D"/>
  </w:style>
  <w:style w:type="character" w:styleId="a5">
    <w:name w:val="Hyperlink"/>
    <w:basedOn w:val="a0"/>
    <w:uiPriority w:val="99"/>
    <w:semiHidden/>
    <w:unhideWhenUsed/>
    <w:rsid w:val="005A109D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20080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00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08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10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10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A1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109D"/>
    <w:rPr>
      <w:b/>
      <w:bCs/>
    </w:rPr>
  </w:style>
  <w:style w:type="paragraph" w:customStyle="1" w:styleId="consplustitle">
    <w:name w:val="consplustitle"/>
    <w:basedOn w:val="a"/>
    <w:rsid w:val="005A1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A109D"/>
  </w:style>
  <w:style w:type="character" w:styleId="a5">
    <w:name w:val="Hyperlink"/>
    <w:basedOn w:val="a0"/>
    <w:uiPriority w:val="99"/>
    <w:semiHidden/>
    <w:unhideWhenUsed/>
    <w:rsid w:val="005A10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09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154;n=27692;fld=134;dst=100015" TargetMode="External"/><Relationship Id="rId13" Type="http://schemas.openxmlformats.org/officeDocument/2006/relationships/hyperlink" Target="consultantplus://offline/main?base=RLAW154;n=27692;fld=134;dst=100155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main?base=LAW;n=100347;fld=134;dst=2507" TargetMode="External"/><Relationship Id="rId12" Type="http://schemas.openxmlformats.org/officeDocument/2006/relationships/hyperlink" Target="consultantplus://offline/main?base=RLAW154;n=27692;fld=134;dst=100074" TargetMode="External"/><Relationship Id="rId17" Type="http://schemas.openxmlformats.org/officeDocument/2006/relationships/hyperlink" Target="consultantplus://offline/main?base=RLAW154;n=27692;fld=134;dst=100289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main?base=RLAW154;n=27692;fld=134;dst=100120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LAW;n=100347;fld=134;dst=2492" TargetMode="External"/><Relationship Id="rId11" Type="http://schemas.openxmlformats.org/officeDocument/2006/relationships/hyperlink" Target="consultantplus://offline/main?base=RLAW154;n=27692;fld=134;dst=10026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main?base=RLAW154;n=27692;fld=134;dst=100163" TargetMode="External"/><Relationship Id="rId10" Type="http://schemas.openxmlformats.org/officeDocument/2006/relationships/hyperlink" Target="consultantplus://offline/main?base=RLAW154;n=27692;fld=134;dst=100129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RLAW154;n=27692;fld=134;dst=100278" TargetMode="External"/><Relationship Id="rId14" Type="http://schemas.openxmlformats.org/officeDocument/2006/relationships/hyperlink" Target="consultantplus://offline/main?base=RLAW154;n=27692;fld=134;dst=1001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12</Pages>
  <Words>2948</Words>
  <Characters>16810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buh</cp:lastModifiedBy>
  <cp:revision>6</cp:revision>
  <cp:lastPrinted>2016-10-30T11:09:00Z</cp:lastPrinted>
  <dcterms:created xsi:type="dcterms:W3CDTF">2016-04-10T07:05:00Z</dcterms:created>
  <dcterms:modified xsi:type="dcterms:W3CDTF">2016-10-30T11:11:00Z</dcterms:modified>
</cp:coreProperties>
</file>